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8B" w:rsidRDefault="003A678B">
      <w:pPr>
        <w:pStyle w:val="ConsPlusTitle"/>
        <w:jc w:val="center"/>
      </w:pPr>
      <w:bookmarkStart w:id="0" w:name="_GoBack"/>
      <w:bookmarkEnd w:id="0"/>
      <w:r>
        <w:t>АДМИНИСТРАЦИЯ НЕНЕЦКОГО АВТОНОМНОГО ОКРУГА</w:t>
      </w:r>
    </w:p>
    <w:p w:rsidR="003A678B" w:rsidRDefault="003A678B">
      <w:pPr>
        <w:pStyle w:val="ConsPlusTitle"/>
        <w:jc w:val="center"/>
      </w:pPr>
    </w:p>
    <w:p w:rsidR="003A678B" w:rsidRDefault="003A678B">
      <w:pPr>
        <w:pStyle w:val="ConsPlusTitle"/>
        <w:jc w:val="center"/>
      </w:pPr>
      <w:r>
        <w:t>ПОСТАНОВЛЕНИЕ</w:t>
      </w:r>
    </w:p>
    <w:p w:rsidR="003A678B" w:rsidRDefault="003A678B">
      <w:pPr>
        <w:pStyle w:val="ConsPlusTitle"/>
        <w:jc w:val="center"/>
      </w:pPr>
      <w:r>
        <w:t>от 2 марта 2021 г. N 57-п</w:t>
      </w:r>
    </w:p>
    <w:p w:rsidR="003A678B" w:rsidRDefault="003A678B">
      <w:pPr>
        <w:pStyle w:val="ConsPlusTitle"/>
        <w:jc w:val="center"/>
      </w:pPr>
    </w:p>
    <w:p w:rsidR="003A678B" w:rsidRDefault="003A678B">
      <w:pPr>
        <w:pStyle w:val="ConsPlusTitle"/>
        <w:jc w:val="center"/>
      </w:pPr>
      <w:r>
        <w:t>О МЕРОПРИЯТИЯХ ПО СОЗДАНИЮ И ПОДДЕРЖАНИЮ В СОСТОЯНИИ</w:t>
      </w:r>
    </w:p>
    <w:p w:rsidR="003A678B" w:rsidRDefault="003A678B">
      <w:pPr>
        <w:pStyle w:val="ConsPlusTitle"/>
        <w:jc w:val="center"/>
      </w:pPr>
      <w:r>
        <w:t>ПОСТОЯННОЙ ГОТОВНОСТИ К ИСПОЛЬЗОВАНИЮ ЗАЩИТНЫХ СООРУЖЕНИЙ</w:t>
      </w:r>
    </w:p>
    <w:p w:rsidR="003A678B" w:rsidRDefault="003A678B">
      <w:pPr>
        <w:pStyle w:val="ConsPlusTitle"/>
        <w:jc w:val="center"/>
      </w:pPr>
      <w:r>
        <w:t>И ДРУГИХ ОБЪЕКТОВ ГРАЖДАНСКОЙ ОБОРОНЫ НА ТЕРРИТОРИИ</w:t>
      </w:r>
    </w:p>
    <w:p w:rsidR="003A678B" w:rsidRDefault="003A678B">
      <w:pPr>
        <w:pStyle w:val="ConsPlusTitle"/>
        <w:jc w:val="center"/>
      </w:pPr>
      <w:r>
        <w:t>НЕНЕЦКОГО АВТОНОМНОГО ОКРУГА</w:t>
      </w:r>
    </w:p>
    <w:p w:rsidR="003A678B" w:rsidRDefault="003A678B">
      <w:pPr>
        <w:pStyle w:val="ConsPlusNormal"/>
        <w:jc w:val="both"/>
      </w:pPr>
    </w:p>
    <w:p w:rsidR="003A678B" w:rsidRDefault="003A67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12.02.1998 N 28-ФЗ "О гражданской обороне",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29.11.1999 N 1309 "О Порядке создания убежищ и иных объектов гражданской обороны",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15.06.2020 N 185-ОЗ "О разграничении полномочий между органами государственной власти Ненецкого автономного округа в области гражданской обороны" Администрация Ненецкого автономного округа постановляет: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1. Исполнительным органам государственной власти Ненецкого автономного округа в пределах своей компетенции: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 xml:space="preserve">1) осуществлять учет существующих и </w:t>
      </w:r>
      <w:proofErr w:type="gramStart"/>
      <w:r>
        <w:t>создаваемых защитных сооружений</w:t>
      </w:r>
      <w:proofErr w:type="gramEnd"/>
      <w:r>
        <w:t xml:space="preserve"> и других объектов гражданской обороны (далее - ЗС ГО);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2) обеспечивать сохранность существующих ЗС ГО, а также осуществлять контроль за созданием ЗС ГО и поддержанием их в состоянии постоянной готовности к использованию;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3) обеспечивать сохранность и актуализацию документации ЗС ГО;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4) обеспечить осуществление контроля за строительством, сохранением, поддержанием в состоянии постоянной готовности к использованию по предназначению и техническим обслуживанием ЗС ГО и их технических систем в государственных унитарных предприятиях Ненецкого автономного округа и государственных учреждениях Ненецкого автономного округа (далее - организации);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5) направлять в Управление гражданской защиты и обеспечения пожарной безопасности Ненецкого автономного округа сведения о потребности в новых ЗС ГО, ремонте и содержании существующих ЗС ГО и приспособлении иных объектов, расположенных на территории Ненецкого автономного округа, под ЗС ГО (далее - сведения) в следующие сроки: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не позднее 15 июня текущего года по состоянию на 1 июня текущего года;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не позднее 15 января текущего года по состоянию на 1 января текущего года.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2. Управлению гражданской защиты и обеспечения пожарной безопасности Ненецкого автономного округа ежегодно не позднее 1 февраля по состоянию на 1 января текущего года определять потребность в защитных сооружениях гражданской обороны с учетом полученных сведений.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3. Организациям, в пределах своих полномочий в области гражданской обороны, защиты населения и территорий от чрезвычайных ситуаций природного и техногенного характера, разработать (актуализировать) и принять правовые акты, регламентирующие вопросы: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1) создания в мирное время ЗС ГО по согласованию с исполнительным органом государственной власти Ненецкого автономного округа, в ведомственной (отраслевой) принадлежности которого находится организация;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2) обеспечения сохранности существующих ЗС ГО, принятии мер по поддержанию их в состоянии постоянной готовности к использованию;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3) ведения учета существующих и создаваемых ЗС ГО.</w:t>
      </w:r>
    </w:p>
    <w:p w:rsidR="003A678B" w:rsidRDefault="003A678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A678B" w:rsidRDefault="003A678B">
      <w:pPr>
        <w:pStyle w:val="ConsPlusNormal"/>
        <w:jc w:val="both"/>
      </w:pPr>
    </w:p>
    <w:p w:rsidR="003A678B" w:rsidRDefault="003A678B">
      <w:pPr>
        <w:pStyle w:val="ConsPlusNormal"/>
        <w:jc w:val="right"/>
      </w:pPr>
      <w:r>
        <w:t>Губернатор</w:t>
      </w:r>
    </w:p>
    <w:p w:rsidR="003A678B" w:rsidRDefault="003A678B">
      <w:pPr>
        <w:pStyle w:val="ConsPlusNormal"/>
        <w:jc w:val="right"/>
      </w:pPr>
      <w:r>
        <w:t>Ненецкого автономного округа</w:t>
      </w:r>
    </w:p>
    <w:p w:rsidR="003A678B" w:rsidRDefault="003A678B">
      <w:pPr>
        <w:pStyle w:val="ConsPlusNormal"/>
        <w:jc w:val="right"/>
      </w:pPr>
      <w:r>
        <w:t>Ю.В.БЕЗДУДНЫЙ</w:t>
      </w:r>
    </w:p>
    <w:p w:rsidR="003A678B" w:rsidRDefault="003A678B">
      <w:pPr>
        <w:pStyle w:val="ConsPlusNormal"/>
        <w:jc w:val="both"/>
      </w:pPr>
    </w:p>
    <w:p w:rsidR="003A678B" w:rsidRDefault="003A678B">
      <w:pPr>
        <w:pStyle w:val="ConsPlusNormal"/>
        <w:jc w:val="both"/>
      </w:pPr>
    </w:p>
    <w:p w:rsidR="003A678B" w:rsidRDefault="003A6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EDD" w:rsidRDefault="003A678B"/>
    <w:sectPr w:rsidR="00221EDD" w:rsidSect="003A678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8B"/>
    <w:rsid w:val="001455A3"/>
    <w:rsid w:val="002E3F7E"/>
    <w:rsid w:val="003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2FB8-A7AE-49CD-AE19-4E915FF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B22232B198BB083093C9702E3703A3BE7DE2286D8F5EE56ACA0131862096AA446C1D2B48E0D98F27373FD9234E76B6D6CA731BE99B959EA80A19BC0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22232B198BB083093D77D385B54AFBE75B822688955B535955A6CD1299CFD0323446D07B989CB723A3CDF361A21EC81C770B10FN" TargetMode="External"/><Relationship Id="rId5" Type="http://schemas.openxmlformats.org/officeDocument/2006/relationships/hyperlink" Target="consultantplus://offline/ref=CAB22232B198BB083093D77D385B54AFBE75BA226C8D55B535955A6CD1299CFD11231C650DE8C68F21293FDA2AB10BN" TargetMode="External"/><Relationship Id="rId4" Type="http://schemas.openxmlformats.org/officeDocument/2006/relationships/hyperlink" Target="consultantplus://offline/ref=CAB22232B198BB083093D77D385B54AFBE71BC266C8855B535955A6CD1299CFD032344690CEDD988243C698B6C4F2AF386D97218E9999382BA0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Стрёга</dc:creator>
  <cp:keywords/>
  <dc:description/>
  <cp:lastModifiedBy>Стрёга</cp:lastModifiedBy>
  <cp:revision>1</cp:revision>
  <dcterms:created xsi:type="dcterms:W3CDTF">2021-06-15T13:52:00Z</dcterms:created>
  <dcterms:modified xsi:type="dcterms:W3CDTF">2021-06-15T13:53:00Z</dcterms:modified>
</cp:coreProperties>
</file>