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3"/>
        <w:tblW w:w="9704" w:type="dxa"/>
        <w:tblLook w:val="0000" w:firstRow="0" w:lastRow="0" w:firstColumn="0" w:lastColumn="0" w:noHBand="0" w:noVBand="0"/>
      </w:tblPr>
      <w:tblGrid>
        <w:gridCol w:w="1330"/>
        <w:gridCol w:w="1330"/>
        <w:gridCol w:w="3655"/>
        <w:gridCol w:w="1749"/>
        <w:gridCol w:w="1640"/>
      </w:tblGrid>
      <w:tr w:rsidR="00043460" w:rsidRPr="00E5651B" w:rsidTr="00043460">
        <w:trPr>
          <w:trHeight w:val="420"/>
        </w:trPr>
        <w:tc>
          <w:tcPr>
            <w:tcW w:w="8064" w:type="dxa"/>
            <w:gridSpan w:val="4"/>
            <w:tcBorders>
              <w:top w:val="nil"/>
              <w:left w:val="nil"/>
              <w:bottom w:val="nil"/>
              <w:right w:val="single" w:sz="4" w:space="0" w:color="000000"/>
            </w:tcBorders>
            <w:shd w:val="clear" w:color="auto" w:fill="FFFFFF"/>
            <w:noWrap/>
            <w:vAlign w:val="bottom"/>
          </w:tcPr>
          <w:p w:rsidR="00043460" w:rsidRPr="009651DF" w:rsidRDefault="00043460" w:rsidP="00043460">
            <w:pPr>
              <w:jc w:val="center"/>
              <w:rPr>
                <w:rFonts w:ascii="Tahoma" w:hAnsi="Tahoma" w:cs="Tahoma"/>
                <w:b/>
                <w:bCs/>
                <w:sz w:val="24"/>
                <w:szCs w:val="24"/>
              </w:rPr>
            </w:pPr>
            <w:r w:rsidRPr="009651DF">
              <w:rPr>
                <w:rFonts w:ascii="Tahoma" w:hAnsi="Tahoma" w:cs="Tahoma"/>
                <w:b/>
                <w:bCs/>
                <w:sz w:val="24"/>
                <w:szCs w:val="24"/>
              </w:rPr>
              <w:t>ПОЯСНИТЕЛЬНАЯ ЗАПИСКА</w:t>
            </w:r>
          </w:p>
        </w:tc>
        <w:tc>
          <w:tcPr>
            <w:tcW w:w="1640" w:type="dxa"/>
            <w:tcBorders>
              <w:top w:val="single" w:sz="4" w:space="0" w:color="auto"/>
              <w:left w:val="nil"/>
              <w:bottom w:val="single" w:sz="8" w:space="0" w:color="auto"/>
              <w:right w:val="single" w:sz="4"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КОДЫ</w:t>
            </w:r>
          </w:p>
        </w:tc>
      </w:tr>
      <w:tr w:rsidR="00043460" w:rsidRPr="00E5651B" w:rsidTr="00043460">
        <w:trPr>
          <w:trHeight w:val="315"/>
        </w:trPr>
        <w:tc>
          <w:tcPr>
            <w:tcW w:w="8064" w:type="dxa"/>
            <w:gridSpan w:val="4"/>
            <w:tcBorders>
              <w:top w:val="nil"/>
              <w:left w:val="nil"/>
              <w:bottom w:val="nil"/>
              <w:right w:val="single" w:sz="8" w:space="0" w:color="000000"/>
            </w:tcBorders>
            <w:shd w:val="clear" w:color="auto" w:fill="FFFFFF"/>
            <w:noWrap/>
            <w:vAlign w:val="bottom"/>
          </w:tcPr>
          <w:p w:rsidR="00043460" w:rsidRPr="00E5651B" w:rsidRDefault="00043460" w:rsidP="00936857">
            <w:pPr>
              <w:jc w:val="center"/>
              <w:rPr>
                <w:rFonts w:ascii="Tahoma" w:hAnsi="Tahoma" w:cs="Tahoma"/>
                <w:b/>
                <w:bCs/>
                <w:sz w:val="16"/>
                <w:szCs w:val="16"/>
              </w:rPr>
            </w:pPr>
            <w:r w:rsidRPr="00E5651B">
              <w:rPr>
                <w:rFonts w:ascii="Tahoma" w:hAnsi="Tahoma" w:cs="Tahoma"/>
                <w:b/>
                <w:bCs/>
                <w:sz w:val="16"/>
                <w:szCs w:val="16"/>
              </w:rPr>
              <w:t xml:space="preserve">на  </w:t>
            </w:r>
            <w:r w:rsidR="008A3F3C">
              <w:rPr>
                <w:rFonts w:ascii="Tahoma" w:hAnsi="Tahoma" w:cs="Tahoma"/>
                <w:b/>
                <w:bCs/>
                <w:sz w:val="16"/>
                <w:szCs w:val="16"/>
              </w:rPr>
              <w:t xml:space="preserve">1 </w:t>
            </w:r>
            <w:r w:rsidR="00936857">
              <w:rPr>
                <w:rFonts w:ascii="Tahoma" w:hAnsi="Tahoma" w:cs="Tahoma"/>
                <w:b/>
                <w:bCs/>
                <w:sz w:val="16"/>
                <w:szCs w:val="16"/>
              </w:rPr>
              <w:t>января</w:t>
            </w:r>
            <w:r w:rsidRPr="00E5651B">
              <w:rPr>
                <w:rFonts w:ascii="Tahoma" w:hAnsi="Tahoma" w:cs="Tahoma"/>
                <w:b/>
                <w:bCs/>
                <w:sz w:val="16"/>
                <w:szCs w:val="16"/>
              </w:rPr>
              <w:t xml:space="preserve">  20</w:t>
            </w:r>
            <w:r w:rsidR="00936857">
              <w:rPr>
                <w:rFonts w:ascii="Tahoma" w:hAnsi="Tahoma" w:cs="Tahoma"/>
                <w:b/>
                <w:bCs/>
                <w:sz w:val="16"/>
                <w:szCs w:val="16"/>
              </w:rPr>
              <w:t>20</w:t>
            </w:r>
            <w:r w:rsidRPr="00E5651B">
              <w:rPr>
                <w:rFonts w:ascii="Tahoma" w:hAnsi="Tahoma" w:cs="Tahoma"/>
                <w:b/>
                <w:bCs/>
                <w:sz w:val="16"/>
                <w:szCs w:val="16"/>
              </w:rPr>
              <w:t xml:space="preserve"> г.</w:t>
            </w:r>
          </w:p>
        </w:tc>
        <w:tc>
          <w:tcPr>
            <w:tcW w:w="1640" w:type="dxa"/>
            <w:tcBorders>
              <w:top w:val="single" w:sz="8" w:space="0" w:color="auto"/>
              <w:left w:val="nil"/>
              <w:bottom w:val="single" w:sz="4" w:space="0" w:color="auto"/>
              <w:right w:val="single" w:sz="8"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0503160</w:t>
            </w:r>
          </w:p>
        </w:tc>
      </w:tr>
      <w:tr w:rsidR="00043460" w:rsidRPr="00E5651B" w:rsidTr="00043460">
        <w:trPr>
          <w:trHeight w:val="419"/>
        </w:trPr>
        <w:tc>
          <w:tcPr>
            <w:tcW w:w="1330"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330"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3655"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043460" w:rsidRPr="00E5651B" w:rsidRDefault="00465C8B" w:rsidP="001F6021">
            <w:pPr>
              <w:jc w:val="center"/>
              <w:rPr>
                <w:rFonts w:ascii="Tahoma" w:hAnsi="Tahoma" w:cs="Tahoma"/>
                <w:sz w:val="16"/>
                <w:szCs w:val="16"/>
              </w:rPr>
            </w:pPr>
            <w:r>
              <w:rPr>
                <w:rFonts w:ascii="Tahoma" w:hAnsi="Tahoma" w:cs="Tahoma"/>
                <w:sz w:val="16"/>
                <w:szCs w:val="16"/>
              </w:rPr>
              <w:t>01.</w:t>
            </w:r>
            <w:r w:rsidR="00936857">
              <w:rPr>
                <w:rFonts w:ascii="Tahoma" w:hAnsi="Tahoma" w:cs="Tahoma"/>
                <w:sz w:val="16"/>
                <w:szCs w:val="16"/>
              </w:rPr>
              <w:t>01</w:t>
            </w:r>
            <w:r w:rsidR="00043460" w:rsidRPr="00E5651B">
              <w:rPr>
                <w:rFonts w:ascii="Tahoma" w:hAnsi="Tahoma" w:cs="Tahoma"/>
                <w:sz w:val="16"/>
                <w:szCs w:val="16"/>
              </w:rPr>
              <w:t>.20</w:t>
            </w:r>
            <w:r w:rsidR="00936857">
              <w:rPr>
                <w:rFonts w:ascii="Tahoma" w:hAnsi="Tahoma" w:cs="Tahoma"/>
                <w:sz w:val="16"/>
                <w:szCs w:val="16"/>
              </w:rPr>
              <w:t>20</w:t>
            </w:r>
          </w:p>
        </w:tc>
      </w:tr>
      <w:tr w:rsidR="00043460" w:rsidRPr="00E5651B" w:rsidTr="00043460">
        <w:trPr>
          <w:trHeight w:val="1515"/>
        </w:trPr>
        <w:tc>
          <w:tcPr>
            <w:tcW w:w="2660" w:type="dxa"/>
            <w:gridSpan w:val="2"/>
            <w:tcBorders>
              <w:top w:val="nil"/>
              <w:left w:val="nil"/>
              <w:bottom w:val="nil"/>
              <w:right w:val="nil"/>
            </w:tcBorders>
            <w:shd w:val="clear" w:color="auto" w:fill="FFFFFF"/>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 xml:space="preserve">Главный распорядитель, распорядитель, получатель бюджетных средств,     </w:t>
            </w:r>
            <w:r w:rsidRPr="00E5651B">
              <w:rPr>
                <w:rFonts w:ascii="Tahoma" w:hAnsi="Tahoma" w:cs="Tahoma"/>
                <w:sz w:val="16"/>
                <w:szCs w:val="16"/>
              </w:rPr>
              <w:br/>
              <w:t xml:space="preserve">главный администратор, администратор доходов бюджета,     </w:t>
            </w:r>
            <w:r w:rsidRPr="00E5651B">
              <w:rPr>
                <w:rFonts w:ascii="Tahoma" w:hAnsi="Tahoma" w:cs="Tahoma"/>
                <w:sz w:val="16"/>
                <w:szCs w:val="16"/>
              </w:rPr>
              <w:br/>
              <w:t xml:space="preserve">главный администратор, администратор источников     </w:t>
            </w:r>
            <w:r w:rsidRPr="00E5651B">
              <w:rPr>
                <w:rFonts w:ascii="Tahoma" w:hAnsi="Tahoma" w:cs="Tahoma"/>
                <w:sz w:val="16"/>
                <w:szCs w:val="16"/>
              </w:rPr>
              <w:br/>
              <w:t xml:space="preserve">финансирования дефицита бюджета </w:t>
            </w:r>
          </w:p>
        </w:tc>
        <w:tc>
          <w:tcPr>
            <w:tcW w:w="3655" w:type="dxa"/>
            <w:tcBorders>
              <w:top w:val="nil"/>
              <w:left w:val="nil"/>
              <w:bottom w:val="single" w:sz="4" w:space="0" w:color="auto"/>
              <w:right w:val="nil"/>
            </w:tcBorders>
            <w:shd w:val="clear" w:color="auto" w:fill="FFFFFF"/>
            <w:vAlign w:val="bottom"/>
          </w:tcPr>
          <w:p w:rsidR="00043460" w:rsidRPr="009572E5" w:rsidRDefault="00222F0A" w:rsidP="00043460">
            <w:pPr>
              <w:rPr>
                <w:rFonts w:ascii="Tahoma" w:hAnsi="Tahoma" w:cs="Tahoma"/>
                <w:sz w:val="20"/>
                <w:szCs w:val="20"/>
              </w:rPr>
            </w:pPr>
            <w:r>
              <w:rPr>
                <w:rFonts w:ascii="Tahoma" w:hAnsi="Tahoma" w:cs="Tahoma"/>
                <w:sz w:val="20"/>
                <w:szCs w:val="20"/>
              </w:rPr>
              <w:t>Главное управление МЧС России по Ненецкому автономному округу</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по ОКПО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bottom"/>
          </w:tcPr>
          <w:p w:rsidR="00043460" w:rsidRPr="00E5651B" w:rsidRDefault="00222F0A" w:rsidP="00043460">
            <w:pPr>
              <w:jc w:val="center"/>
              <w:rPr>
                <w:rFonts w:ascii="Tahoma" w:hAnsi="Tahoma" w:cs="Tahoma"/>
                <w:sz w:val="16"/>
                <w:szCs w:val="16"/>
              </w:rPr>
            </w:pPr>
            <w:r>
              <w:rPr>
                <w:rFonts w:ascii="Tahoma" w:hAnsi="Tahoma" w:cs="Tahoma"/>
                <w:sz w:val="16"/>
                <w:szCs w:val="16"/>
              </w:rPr>
              <w:t>08929095</w:t>
            </w:r>
          </w:p>
        </w:tc>
      </w:tr>
      <w:tr w:rsidR="00043460" w:rsidRPr="00E5651B" w:rsidTr="00043460">
        <w:trPr>
          <w:trHeight w:val="285"/>
        </w:trPr>
        <w:tc>
          <w:tcPr>
            <w:tcW w:w="2660" w:type="dxa"/>
            <w:gridSpan w:val="2"/>
            <w:tcBorders>
              <w:top w:val="nil"/>
              <w:left w:val="nil"/>
              <w:bottom w:val="nil"/>
              <w:right w:val="nil"/>
            </w:tcBorders>
            <w:shd w:val="clear" w:color="auto" w:fill="FFFFFF"/>
            <w:noWrap/>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Наименование бюджета</w:t>
            </w:r>
          </w:p>
        </w:tc>
        <w:tc>
          <w:tcPr>
            <w:tcW w:w="3655" w:type="dxa"/>
            <w:tcBorders>
              <w:top w:val="nil"/>
              <w:left w:val="nil"/>
              <w:bottom w:val="nil"/>
              <w:right w:val="nil"/>
            </w:tcBorders>
            <w:shd w:val="clear" w:color="auto" w:fill="FFFFFF"/>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single" w:sz="8" w:space="0" w:color="auto"/>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nil"/>
              <w:bottom w:val="single" w:sz="4" w:space="0" w:color="auto"/>
              <w:right w:val="single" w:sz="8" w:space="0" w:color="000000"/>
            </w:tcBorders>
            <w:shd w:val="clear" w:color="auto" w:fill="FFFFFF"/>
            <w:vAlign w:val="bottom"/>
          </w:tcPr>
          <w:p w:rsidR="00043460" w:rsidRPr="00E5651B" w:rsidRDefault="00043460" w:rsidP="00043460">
            <w:pPr>
              <w:jc w:val="center"/>
              <w:rPr>
                <w:rFonts w:ascii="Tahoma" w:hAnsi="Tahoma" w:cs="Tahoma"/>
                <w:sz w:val="16"/>
                <w:szCs w:val="16"/>
              </w:rPr>
            </w:pPr>
          </w:p>
        </w:tc>
      </w:tr>
      <w:tr w:rsidR="00043460" w:rsidRPr="00E5651B" w:rsidTr="00043460">
        <w:trPr>
          <w:trHeight w:val="285"/>
        </w:trPr>
        <w:tc>
          <w:tcPr>
            <w:tcW w:w="2660" w:type="dxa"/>
            <w:gridSpan w:val="2"/>
            <w:tcBorders>
              <w:top w:val="nil"/>
              <w:left w:val="nil"/>
              <w:bottom w:val="nil"/>
              <w:right w:val="nil"/>
            </w:tcBorders>
            <w:shd w:val="clear" w:color="auto" w:fill="FFFFFF"/>
            <w:noWrap/>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(публично-правового образования)</w:t>
            </w:r>
          </w:p>
        </w:tc>
        <w:tc>
          <w:tcPr>
            <w:tcW w:w="3655" w:type="dxa"/>
            <w:tcBorders>
              <w:top w:val="nil"/>
              <w:left w:val="nil"/>
              <w:bottom w:val="single" w:sz="4" w:space="0" w:color="auto"/>
              <w:right w:val="nil"/>
            </w:tcBorders>
            <w:shd w:val="clear" w:color="auto" w:fill="FFFFFF"/>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Федеральный бюджет</w:t>
            </w:r>
          </w:p>
        </w:tc>
        <w:tc>
          <w:tcPr>
            <w:tcW w:w="1749" w:type="dxa"/>
            <w:tcBorders>
              <w:top w:val="nil"/>
              <w:left w:val="nil"/>
              <w:bottom w:val="nil"/>
              <w:right w:val="nil"/>
            </w:tcBorders>
            <w:shd w:val="clear" w:color="auto" w:fill="FFFFFF"/>
            <w:noWrap/>
            <w:vAlign w:val="bottom"/>
          </w:tcPr>
          <w:p w:rsidR="00043460" w:rsidRPr="00E5651B" w:rsidRDefault="00043460" w:rsidP="00EC668D">
            <w:pPr>
              <w:jc w:val="right"/>
              <w:rPr>
                <w:rFonts w:ascii="Tahoma" w:hAnsi="Tahoma" w:cs="Tahoma"/>
                <w:sz w:val="16"/>
                <w:szCs w:val="16"/>
              </w:rPr>
            </w:pPr>
            <w:r w:rsidRPr="00E5651B">
              <w:rPr>
                <w:rFonts w:ascii="Tahoma" w:hAnsi="Tahoma" w:cs="Tahoma"/>
                <w:sz w:val="16"/>
                <w:szCs w:val="16"/>
              </w:rPr>
              <w:t>по ОКТ</w:t>
            </w:r>
            <w:r w:rsidR="00EC668D">
              <w:rPr>
                <w:rFonts w:ascii="Tahoma" w:hAnsi="Tahoma" w:cs="Tahoma"/>
                <w:sz w:val="16"/>
                <w:szCs w:val="16"/>
              </w:rPr>
              <w:t>М</w:t>
            </w:r>
            <w:r w:rsidRPr="00E5651B">
              <w:rPr>
                <w:rFonts w:ascii="Tahoma" w:hAnsi="Tahoma" w:cs="Tahoma"/>
                <w:sz w:val="16"/>
                <w:szCs w:val="16"/>
              </w:rPr>
              <w:t>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EC668D" w:rsidRDefault="00EC668D" w:rsidP="00043460">
            <w:pPr>
              <w:jc w:val="center"/>
              <w:rPr>
                <w:rFonts w:ascii="Tahoma" w:hAnsi="Tahoma" w:cs="Tahoma"/>
                <w:sz w:val="16"/>
                <w:szCs w:val="16"/>
              </w:rPr>
            </w:pPr>
          </w:p>
          <w:p w:rsidR="00043460" w:rsidRDefault="00222F0A" w:rsidP="00043460">
            <w:pPr>
              <w:jc w:val="center"/>
              <w:rPr>
                <w:rFonts w:ascii="Tahoma" w:hAnsi="Tahoma" w:cs="Tahoma"/>
                <w:sz w:val="16"/>
                <w:szCs w:val="16"/>
              </w:rPr>
            </w:pPr>
            <w:r>
              <w:rPr>
                <w:rFonts w:ascii="Tahoma" w:hAnsi="Tahoma" w:cs="Tahoma"/>
                <w:sz w:val="16"/>
                <w:szCs w:val="16"/>
              </w:rPr>
              <w:t>11851000</w:t>
            </w:r>
          </w:p>
          <w:p w:rsidR="00EC668D" w:rsidRPr="00E5651B" w:rsidRDefault="00EC668D" w:rsidP="00043460">
            <w:pPr>
              <w:jc w:val="center"/>
              <w:rPr>
                <w:rFonts w:ascii="Tahoma" w:hAnsi="Tahoma" w:cs="Tahoma"/>
                <w:sz w:val="16"/>
                <w:szCs w:val="16"/>
              </w:rPr>
            </w:pPr>
          </w:p>
        </w:tc>
      </w:tr>
      <w:tr w:rsidR="00043460" w:rsidRPr="00E5651B" w:rsidTr="00043460">
        <w:trPr>
          <w:trHeight w:val="615"/>
        </w:trPr>
        <w:tc>
          <w:tcPr>
            <w:tcW w:w="2660" w:type="dxa"/>
            <w:gridSpan w:val="2"/>
            <w:tcBorders>
              <w:top w:val="nil"/>
              <w:left w:val="nil"/>
              <w:bottom w:val="nil"/>
              <w:right w:val="nil"/>
            </w:tcBorders>
            <w:shd w:val="clear" w:color="auto" w:fill="FFFFFF"/>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Периодичность: месячная, квартальная, годовая</w:t>
            </w:r>
          </w:p>
        </w:tc>
        <w:tc>
          <w:tcPr>
            <w:tcW w:w="3655"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 </w:t>
            </w:r>
          </w:p>
        </w:tc>
      </w:tr>
      <w:tr w:rsidR="00043460" w:rsidRPr="00E5651B" w:rsidTr="00043460">
        <w:trPr>
          <w:trHeight w:val="285"/>
        </w:trPr>
        <w:tc>
          <w:tcPr>
            <w:tcW w:w="2660" w:type="dxa"/>
            <w:gridSpan w:val="2"/>
            <w:tcBorders>
              <w:top w:val="nil"/>
              <w:left w:val="nil"/>
              <w:bottom w:val="nil"/>
              <w:right w:val="nil"/>
            </w:tcBorders>
            <w:shd w:val="clear" w:color="auto" w:fill="FFFFFF"/>
            <w:noWrap/>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 xml:space="preserve">Единица измерения: </w:t>
            </w:r>
            <w:proofErr w:type="spellStart"/>
            <w:r w:rsidRPr="00E5651B">
              <w:rPr>
                <w:rFonts w:ascii="Tahoma" w:hAnsi="Tahoma" w:cs="Tahoma"/>
                <w:sz w:val="16"/>
                <w:szCs w:val="16"/>
              </w:rPr>
              <w:t>руб</w:t>
            </w:r>
            <w:proofErr w:type="spellEnd"/>
          </w:p>
        </w:tc>
        <w:tc>
          <w:tcPr>
            <w:tcW w:w="3655"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single" w:sz="8" w:space="0" w:color="auto"/>
              <w:bottom w:val="single" w:sz="8" w:space="0" w:color="auto"/>
              <w:right w:val="single" w:sz="8"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383</w:t>
            </w:r>
          </w:p>
        </w:tc>
      </w:tr>
    </w:tbl>
    <w:p w:rsidR="00D63010" w:rsidRDefault="00D63010" w:rsidP="00D61B5E">
      <w:pPr>
        <w:jc w:val="center"/>
      </w:pPr>
    </w:p>
    <w:p w:rsidR="00D63010" w:rsidRDefault="00D63010" w:rsidP="00D61B5E">
      <w:pPr>
        <w:jc w:val="center"/>
      </w:pPr>
    </w:p>
    <w:p w:rsidR="00D63010" w:rsidRDefault="00D63010" w:rsidP="00D61B5E">
      <w:pPr>
        <w:jc w:val="center"/>
      </w:pPr>
    </w:p>
    <w:p w:rsidR="00D61B5E" w:rsidRDefault="00D61B5E" w:rsidP="00D61B5E">
      <w:pPr>
        <w:jc w:val="center"/>
      </w:pPr>
    </w:p>
    <w:p w:rsidR="0012680C" w:rsidRPr="00E10895" w:rsidRDefault="0012680C" w:rsidP="0012680C">
      <w:pPr>
        <w:pStyle w:val="a3"/>
        <w:ind w:firstLine="540"/>
        <w:jc w:val="center"/>
        <w:rPr>
          <w:sz w:val="27"/>
          <w:szCs w:val="27"/>
        </w:rPr>
      </w:pPr>
      <w:r w:rsidRPr="00E10895">
        <w:rPr>
          <w:b/>
          <w:color w:val="000000"/>
          <w:sz w:val="27"/>
          <w:szCs w:val="27"/>
          <w:shd w:val="clear" w:color="auto" w:fill="FFFFFF"/>
        </w:rPr>
        <w:t>Раздел 1 "Организационная структура субъекта бюджетной отчетности"</w:t>
      </w:r>
    </w:p>
    <w:p w:rsidR="00222F0A" w:rsidRPr="00E10895" w:rsidRDefault="00222F0A" w:rsidP="0085326F">
      <w:pPr>
        <w:spacing w:line="360" w:lineRule="auto"/>
        <w:ind w:firstLine="708"/>
        <w:jc w:val="both"/>
        <w:rPr>
          <w:sz w:val="27"/>
          <w:szCs w:val="27"/>
        </w:rPr>
      </w:pPr>
      <w:r w:rsidRPr="00E10895">
        <w:rPr>
          <w:sz w:val="27"/>
          <w:szCs w:val="27"/>
        </w:rPr>
        <w:t>Главное управление МЧС России по Ненецкому автономному округу создано 09.12.2004 года и действует на основании Положения, утвержденного приказом МЧС России от 06.08.2004 № 372 «Об утверждении Положения о территориальном органе МЧС России», является распорядителем средств федерального бюджета. В Главном управлении две подведомственны</w:t>
      </w:r>
      <w:r w:rsidR="00465C8B" w:rsidRPr="00E10895">
        <w:rPr>
          <w:sz w:val="27"/>
          <w:szCs w:val="27"/>
        </w:rPr>
        <w:t>е организации – ФГКУ «1 пожарно-спасательная</w:t>
      </w:r>
      <w:r w:rsidRPr="00E10895">
        <w:rPr>
          <w:sz w:val="27"/>
          <w:szCs w:val="27"/>
        </w:rPr>
        <w:t xml:space="preserve"> часть Федеральной противопожарной службы по Ненецкому автономному округу» и ФКУ «Центр ГИМС МЧС России по Ненецкому автономному округу». Общая численность </w:t>
      </w:r>
      <w:r w:rsidR="00BC19C5" w:rsidRPr="00E10895">
        <w:rPr>
          <w:sz w:val="27"/>
          <w:szCs w:val="27"/>
        </w:rPr>
        <w:t>45</w:t>
      </w:r>
      <w:r w:rsidRPr="00E10895">
        <w:rPr>
          <w:sz w:val="27"/>
          <w:szCs w:val="27"/>
        </w:rPr>
        <w:t xml:space="preserve"> человек, из них </w:t>
      </w:r>
      <w:r w:rsidR="002E6AFC" w:rsidRPr="00E10895">
        <w:rPr>
          <w:sz w:val="27"/>
          <w:szCs w:val="27"/>
        </w:rPr>
        <w:t>29</w:t>
      </w:r>
      <w:r w:rsidRPr="00E10895">
        <w:rPr>
          <w:sz w:val="27"/>
          <w:szCs w:val="27"/>
        </w:rPr>
        <w:t xml:space="preserve"> человек - сотрудники,</w:t>
      </w:r>
      <w:r w:rsidR="00BC19C5" w:rsidRPr="00E10895">
        <w:rPr>
          <w:sz w:val="27"/>
          <w:szCs w:val="27"/>
        </w:rPr>
        <w:t xml:space="preserve"> 1- военнослужащий,</w:t>
      </w:r>
      <w:r w:rsidRPr="00E10895">
        <w:rPr>
          <w:sz w:val="27"/>
          <w:szCs w:val="27"/>
        </w:rPr>
        <w:t xml:space="preserve"> 1</w:t>
      </w:r>
      <w:r w:rsidR="00BC19C5" w:rsidRPr="00E10895">
        <w:rPr>
          <w:sz w:val="27"/>
          <w:szCs w:val="27"/>
        </w:rPr>
        <w:t>3</w:t>
      </w:r>
      <w:r w:rsidRPr="00E10895">
        <w:rPr>
          <w:sz w:val="27"/>
          <w:szCs w:val="27"/>
        </w:rPr>
        <w:t xml:space="preserve"> человек – федеральная госуд</w:t>
      </w:r>
      <w:r w:rsidR="00F5171C">
        <w:rPr>
          <w:sz w:val="27"/>
          <w:szCs w:val="27"/>
        </w:rPr>
        <w:t xml:space="preserve">арственная гражданская служба. </w:t>
      </w:r>
      <w:r w:rsidRPr="00E10895">
        <w:rPr>
          <w:sz w:val="27"/>
          <w:szCs w:val="27"/>
        </w:rPr>
        <w:t xml:space="preserve">В Главном управлении финансовая служба состоит из </w:t>
      </w:r>
      <w:r w:rsidR="00F5171C">
        <w:rPr>
          <w:sz w:val="27"/>
          <w:szCs w:val="27"/>
        </w:rPr>
        <w:t>2</w:t>
      </w:r>
      <w:r w:rsidRPr="00E10895">
        <w:rPr>
          <w:sz w:val="27"/>
          <w:szCs w:val="27"/>
        </w:rPr>
        <w:t xml:space="preserve"> человек (ГУ – 2 человека, из них 1 сотрудник, 1 гражданский персонал).</w:t>
      </w:r>
    </w:p>
    <w:p w:rsidR="00222F0A" w:rsidRPr="00E10895" w:rsidRDefault="00222F0A" w:rsidP="0085326F">
      <w:pPr>
        <w:spacing w:line="360" w:lineRule="auto"/>
        <w:ind w:firstLine="709"/>
        <w:jc w:val="both"/>
        <w:rPr>
          <w:sz w:val="27"/>
          <w:szCs w:val="27"/>
        </w:rPr>
      </w:pPr>
      <w:r w:rsidRPr="00E10895">
        <w:rPr>
          <w:sz w:val="27"/>
          <w:szCs w:val="27"/>
        </w:rPr>
        <w:t>Полное наименование организации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Ненецкому автономному округу,  краткое – Главное управление МЧС России по Ненецкому автономному округу.</w:t>
      </w:r>
    </w:p>
    <w:p w:rsidR="00222F0A" w:rsidRDefault="00222F0A" w:rsidP="0085326F">
      <w:pPr>
        <w:spacing w:line="360" w:lineRule="auto"/>
        <w:ind w:firstLine="709"/>
        <w:jc w:val="both"/>
        <w:rPr>
          <w:sz w:val="27"/>
          <w:szCs w:val="27"/>
        </w:rPr>
      </w:pPr>
      <w:r w:rsidRPr="00E10895">
        <w:rPr>
          <w:sz w:val="27"/>
          <w:szCs w:val="27"/>
        </w:rPr>
        <w:lastRenderedPageBreak/>
        <w:t>Юридический адрес Главного управления МЧС России по Ненецкому автономному округу: 166000, г. Нарьян-Мар, ул.</w:t>
      </w:r>
      <w:r w:rsidR="00D25807">
        <w:rPr>
          <w:sz w:val="27"/>
          <w:szCs w:val="27"/>
        </w:rPr>
        <w:t xml:space="preserve"> А.П.</w:t>
      </w:r>
      <w:r w:rsidRPr="00E10895">
        <w:rPr>
          <w:sz w:val="27"/>
          <w:szCs w:val="27"/>
        </w:rPr>
        <w:t xml:space="preserve"> </w:t>
      </w:r>
      <w:proofErr w:type="spellStart"/>
      <w:r w:rsidRPr="00E10895">
        <w:rPr>
          <w:sz w:val="27"/>
          <w:szCs w:val="27"/>
        </w:rPr>
        <w:t>Пырерк</w:t>
      </w:r>
      <w:r w:rsidR="00D25807">
        <w:rPr>
          <w:sz w:val="27"/>
          <w:szCs w:val="27"/>
        </w:rPr>
        <w:t>и</w:t>
      </w:r>
      <w:proofErr w:type="spellEnd"/>
      <w:r w:rsidRPr="00E10895">
        <w:rPr>
          <w:sz w:val="27"/>
          <w:szCs w:val="27"/>
        </w:rPr>
        <w:t>, д. 14.</w:t>
      </w:r>
    </w:p>
    <w:p w:rsidR="001F6021" w:rsidRPr="001F6021" w:rsidRDefault="001F6021" w:rsidP="0085326F">
      <w:pPr>
        <w:pStyle w:val="s1"/>
        <w:spacing w:line="360" w:lineRule="auto"/>
        <w:ind w:firstLine="708"/>
        <w:jc w:val="both"/>
        <w:rPr>
          <w:sz w:val="28"/>
          <w:szCs w:val="28"/>
        </w:rPr>
      </w:pPr>
      <w:r w:rsidRPr="001F6021">
        <w:rPr>
          <w:sz w:val="28"/>
          <w:szCs w:val="28"/>
        </w:rPr>
        <w:t>Основными задачами Главного управления МЧС России являются:</w:t>
      </w:r>
    </w:p>
    <w:p w:rsidR="001F6021" w:rsidRPr="001F6021" w:rsidRDefault="001F6021" w:rsidP="0085326F">
      <w:pPr>
        <w:pStyle w:val="s1"/>
        <w:spacing w:line="360" w:lineRule="auto"/>
        <w:ind w:firstLine="708"/>
        <w:jc w:val="both"/>
        <w:rPr>
          <w:sz w:val="28"/>
          <w:szCs w:val="28"/>
        </w:rPr>
      </w:pPr>
      <w:r w:rsidRPr="001F6021">
        <w:rPr>
          <w:sz w:val="28"/>
          <w:szCs w:val="28"/>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 в пределах установленных полномочий;</w:t>
      </w:r>
    </w:p>
    <w:p w:rsidR="001F6021" w:rsidRPr="001F6021" w:rsidRDefault="001F6021" w:rsidP="0085326F">
      <w:pPr>
        <w:pStyle w:val="s1"/>
        <w:spacing w:line="360" w:lineRule="auto"/>
        <w:ind w:firstLine="708"/>
        <w:jc w:val="both"/>
        <w:rPr>
          <w:sz w:val="28"/>
          <w:szCs w:val="28"/>
        </w:rPr>
      </w:pPr>
      <w:r w:rsidRPr="001F6021">
        <w:rPr>
          <w:sz w:val="28"/>
          <w:szCs w:val="28"/>
        </w:rP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1F6021" w:rsidRPr="001F6021" w:rsidRDefault="001F6021" w:rsidP="0085326F">
      <w:pPr>
        <w:pStyle w:val="s1"/>
        <w:spacing w:line="360" w:lineRule="auto"/>
        <w:ind w:firstLine="708"/>
        <w:jc w:val="both"/>
        <w:rPr>
          <w:sz w:val="28"/>
          <w:szCs w:val="28"/>
        </w:rPr>
      </w:pPr>
      <w:r w:rsidRPr="001F6021">
        <w:rPr>
          <w:sz w:val="28"/>
          <w:szCs w:val="28"/>
        </w:rPr>
        <w:t>3) 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1F6021" w:rsidRDefault="001F6021" w:rsidP="0085326F">
      <w:pPr>
        <w:pStyle w:val="s1"/>
        <w:spacing w:line="360" w:lineRule="auto"/>
        <w:ind w:firstLine="708"/>
        <w:jc w:val="both"/>
        <w:rPr>
          <w:sz w:val="28"/>
          <w:szCs w:val="28"/>
        </w:rPr>
      </w:pPr>
      <w:r w:rsidRPr="001F6021">
        <w:rPr>
          <w:sz w:val="28"/>
          <w:szCs w:val="28"/>
        </w:rPr>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субъекта Российской Федерации.</w:t>
      </w:r>
    </w:p>
    <w:p w:rsidR="009A513E" w:rsidRPr="009A513E" w:rsidRDefault="009A513E" w:rsidP="009A513E">
      <w:pPr>
        <w:suppressAutoHyphens/>
        <w:spacing w:line="360" w:lineRule="auto"/>
        <w:ind w:firstLine="567"/>
        <w:jc w:val="both"/>
        <w:rPr>
          <w:lang w:eastAsia="en-US"/>
        </w:rPr>
      </w:pPr>
      <w:r w:rsidRPr="009A513E">
        <w:rPr>
          <w:lang w:eastAsia="en-US"/>
        </w:rPr>
        <w:t>Ответственность за организацию бухгалтерского учета в Учреждении, соблюдение законодательства при выполнении хозяйственных операций, подготовку бухгалтерской (финансовой) отчетности несет руководитель учреждения</w:t>
      </w:r>
    </w:p>
    <w:p w:rsidR="009A513E" w:rsidRPr="009A513E" w:rsidRDefault="009A513E" w:rsidP="009A513E">
      <w:pPr>
        <w:autoSpaceDE w:val="0"/>
        <w:autoSpaceDN w:val="0"/>
        <w:adjustRightInd w:val="0"/>
        <w:spacing w:line="360" w:lineRule="auto"/>
        <w:ind w:firstLine="720"/>
        <w:jc w:val="both"/>
        <w:rPr>
          <w:lang w:eastAsia="en-US"/>
        </w:rPr>
      </w:pPr>
      <w:r w:rsidRPr="009A513E">
        <w:rPr>
          <w:lang w:eastAsia="en-US"/>
        </w:rPr>
        <w:lastRenderedPageBreak/>
        <w:t>Ответственность за ведение бухгалтерского учета, формирование учетной политики, своевременное представление полной и достоверной бухгалтерской (финансовой) отчетности несет главный бухгалтер учреждения.</w:t>
      </w:r>
    </w:p>
    <w:p w:rsidR="009A513E" w:rsidRPr="009A513E" w:rsidRDefault="009A513E" w:rsidP="009A513E">
      <w:pPr>
        <w:spacing w:line="360" w:lineRule="auto"/>
        <w:ind w:firstLine="567"/>
        <w:jc w:val="both"/>
        <w:outlineLvl w:val="1"/>
      </w:pPr>
      <w:bookmarkStart w:id="0" w:name="_Toc31035162"/>
      <w:r w:rsidRPr="009A513E">
        <w:t xml:space="preserve">Особенности формирования бюджетной отчетности </w:t>
      </w:r>
      <w:bookmarkEnd w:id="0"/>
      <w:r>
        <w:t>Главного управления МЧС России по ненецкому автономному округу.</w:t>
      </w:r>
    </w:p>
    <w:p w:rsidR="009A513E" w:rsidRPr="009A513E" w:rsidRDefault="009A513E" w:rsidP="009A513E">
      <w:pPr>
        <w:spacing w:line="360" w:lineRule="auto"/>
        <w:ind w:firstLine="567"/>
        <w:jc w:val="both"/>
        <w:rPr>
          <w:lang w:eastAsia="en-US"/>
        </w:rPr>
      </w:pPr>
      <w:r w:rsidRPr="009A513E">
        <w:rPr>
          <w:lang w:eastAsia="en-US"/>
        </w:rPr>
        <w:t>Состав и содержание форм бюджетной отчетности предопределены реализуемыми органами функциями участников бюджетного процесса: распорядителя, получателя бюджетных средств, администратора доходов бюджета, каждый из которых отвечает за те объекты учета, которые вытекают из их прав и обязанностей.</w:t>
      </w:r>
    </w:p>
    <w:p w:rsidR="009A513E" w:rsidRPr="009A513E" w:rsidRDefault="009A513E" w:rsidP="009A513E">
      <w:pPr>
        <w:spacing w:line="360" w:lineRule="auto"/>
        <w:ind w:firstLine="567"/>
        <w:jc w:val="both"/>
        <w:rPr>
          <w:lang w:eastAsia="en-US"/>
        </w:rPr>
      </w:pPr>
      <w:r w:rsidRPr="009A513E">
        <w:rPr>
          <w:lang w:eastAsia="en-US"/>
        </w:rPr>
        <w:t>Функции ПБС, возникающие в процессе осуществления и учета операций по движению денежных средств, по исполнению бюджета, реализуются в соответствии с Учетной политик</w:t>
      </w:r>
      <w:r>
        <w:rPr>
          <w:lang w:eastAsia="en-US"/>
        </w:rPr>
        <w:t>ой</w:t>
      </w:r>
      <w:r w:rsidRPr="009A513E">
        <w:rPr>
          <w:lang w:eastAsia="en-US"/>
        </w:rPr>
        <w:t>, посредством регулирования отношений:</w:t>
      </w:r>
    </w:p>
    <w:p w:rsidR="009A513E" w:rsidRPr="009A513E" w:rsidRDefault="009A513E" w:rsidP="009A513E">
      <w:pPr>
        <w:spacing w:line="360" w:lineRule="auto"/>
        <w:ind w:firstLine="567"/>
        <w:jc w:val="both"/>
        <w:rPr>
          <w:lang w:eastAsia="en-US"/>
        </w:rPr>
      </w:pPr>
      <w:r w:rsidRPr="009A513E">
        <w:rPr>
          <w:lang w:eastAsia="en-US"/>
        </w:rPr>
        <w:t xml:space="preserve">по расходам на обеспечение  деятельности </w:t>
      </w:r>
      <w:r>
        <w:rPr>
          <w:lang w:eastAsia="en-US"/>
        </w:rPr>
        <w:t xml:space="preserve">Главного управления МЧС России по </w:t>
      </w:r>
      <w:r w:rsidR="0085326F">
        <w:rPr>
          <w:lang w:eastAsia="en-US"/>
        </w:rPr>
        <w:t>Н</w:t>
      </w:r>
      <w:r>
        <w:rPr>
          <w:lang w:eastAsia="en-US"/>
        </w:rPr>
        <w:t>енецкому автономному округу</w:t>
      </w:r>
      <w:r w:rsidRPr="009A513E">
        <w:rPr>
          <w:lang w:eastAsia="en-US"/>
        </w:rPr>
        <w:t xml:space="preserve"> и его </w:t>
      </w:r>
      <w:r>
        <w:rPr>
          <w:lang w:eastAsia="en-US"/>
        </w:rPr>
        <w:t>подчиненных подразделений</w:t>
      </w:r>
      <w:r w:rsidRPr="009A513E">
        <w:rPr>
          <w:lang w:eastAsia="en-US"/>
        </w:rPr>
        <w:t xml:space="preserve"> - через лицевые счета ПБС, открытые в  УФК по </w:t>
      </w:r>
      <w:r w:rsidR="0085326F">
        <w:rPr>
          <w:lang w:eastAsia="en-US"/>
        </w:rPr>
        <w:t>А</w:t>
      </w:r>
      <w:r>
        <w:rPr>
          <w:lang w:eastAsia="en-US"/>
        </w:rPr>
        <w:t>рхангельской области и Ненецкому автономному округу</w:t>
      </w:r>
      <w:r w:rsidRPr="009A513E">
        <w:rPr>
          <w:lang w:eastAsia="en-US"/>
        </w:rPr>
        <w:t>.</w:t>
      </w:r>
    </w:p>
    <w:p w:rsidR="009A513E" w:rsidRPr="009A513E" w:rsidRDefault="009A513E" w:rsidP="009A513E">
      <w:pPr>
        <w:spacing w:line="360" w:lineRule="auto"/>
        <w:ind w:firstLine="567"/>
        <w:jc w:val="both"/>
        <w:rPr>
          <w:lang w:eastAsia="en-US"/>
        </w:rPr>
      </w:pPr>
      <w:r w:rsidRPr="009A513E">
        <w:rPr>
          <w:lang w:eastAsia="en-US"/>
        </w:rPr>
        <w:t>Функции АД реализ</w:t>
      </w:r>
      <w:r>
        <w:rPr>
          <w:lang w:eastAsia="en-US"/>
        </w:rPr>
        <w:t xml:space="preserve">уется в соответствии с </w:t>
      </w:r>
      <w:r w:rsidRPr="009A513E">
        <w:rPr>
          <w:lang w:eastAsia="en-US"/>
        </w:rPr>
        <w:t>Учетной политик</w:t>
      </w:r>
      <w:r>
        <w:rPr>
          <w:lang w:eastAsia="en-US"/>
        </w:rPr>
        <w:t>ой</w:t>
      </w:r>
      <w:r w:rsidRPr="009A513E">
        <w:rPr>
          <w:lang w:eastAsia="en-US"/>
        </w:rPr>
        <w:t xml:space="preserve"> посредством регулирования отношений, возникающих в процессе осуществления учета операций по поступлениям в бюджет через лицевые счета АД. </w:t>
      </w:r>
    </w:p>
    <w:p w:rsidR="009A513E" w:rsidRPr="009A513E" w:rsidRDefault="009A513E" w:rsidP="009A513E">
      <w:pPr>
        <w:spacing w:line="360" w:lineRule="auto"/>
        <w:ind w:firstLine="567"/>
        <w:jc w:val="both"/>
        <w:rPr>
          <w:lang w:eastAsia="en-US"/>
        </w:rPr>
      </w:pPr>
      <w:r w:rsidRPr="009A513E">
        <w:rPr>
          <w:lang w:eastAsia="en-US"/>
        </w:rPr>
        <w:t xml:space="preserve">В </w:t>
      </w:r>
      <w:r>
        <w:rPr>
          <w:lang w:eastAsia="en-US"/>
        </w:rPr>
        <w:t>Главном управлении МЧС России по Ненецкому автономному округу</w:t>
      </w:r>
      <w:r w:rsidRPr="009A513E">
        <w:rPr>
          <w:lang w:eastAsia="en-US"/>
        </w:rPr>
        <w:t xml:space="preserve">  бюджетный учет по исполнению бюджета полностью автоматизирован и ведется с использованием программных продуктов:  1С</w:t>
      </w:r>
      <w:proofErr w:type="gramStart"/>
      <w:r w:rsidRPr="009A513E">
        <w:rPr>
          <w:lang w:eastAsia="en-US"/>
        </w:rPr>
        <w:t>:П</w:t>
      </w:r>
      <w:proofErr w:type="gramEnd"/>
      <w:r w:rsidRPr="009A513E">
        <w:rPr>
          <w:lang w:eastAsia="en-US"/>
        </w:rPr>
        <w:t>редприятие-Бухгалтерский учет; 1С:Предприятие-Зарплата +Кадры, который интегрирован с подси</w:t>
      </w:r>
      <w:r>
        <w:rPr>
          <w:lang w:eastAsia="en-US"/>
        </w:rPr>
        <w:t>стемами программных комплексов:</w:t>
      </w:r>
      <w:r w:rsidRPr="009A513E">
        <w:rPr>
          <w:lang w:eastAsia="en-US"/>
        </w:rPr>
        <w:t xml:space="preserve"> СУФД, Клиент-банк;  Электронный бюджет, </w:t>
      </w:r>
      <w:proofErr w:type="spellStart"/>
      <w:r w:rsidRPr="009A513E">
        <w:rPr>
          <w:lang w:eastAsia="en-US"/>
        </w:rPr>
        <w:t>Госзакупки</w:t>
      </w:r>
      <w:proofErr w:type="spellEnd"/>
      <w:r w:rsidRPr="009A513E">
        <w:rPr>
          <w:lang w:eastAsia="en-US"/>
        </w:rPr>
        <w:t>, Межведомственный портал по управлению государственной собственностью.</w:t>
      </w:r>
    </w:p>
    <w:p w:rsidR="009A513E" w:rsidRPr="009A513E" w:rsidRDefault="009A513E" w:rsidP="009A513E">
      <w:pPr>
        <w:spacing w:line="360" w:lineRule="auto"/>
        <w:ind w:firstLine="567"/>
        <w:jc w:val="both"/>
        <w:rPr>
          <w:lang w:eastAsia="en-US"/>
        </w:rPr>
      </w:pPr>
      <w:r w:rsidRPr="009A513E">
        <w:rPr>
          <w:lang w:eastAsia="en-US"/>
        </w:rPr>
        <w:lastRenderedPageBreak/>
        <w:t>Формирование, контроль и консолидация форм бюджетной отчетности  РБС и АД обеспечивается подсистемой разработанной на базе программного продукта «</w:t>
      </w:r>
      <w:r>
        <w:rPr>
          <w:lang w:eastAsia="en-US"/>
        </w:rPr>
        <w:t xml:space="preserve">БАРС: </w:t>
      </w:r>
      <w:proofErr w:type="gramStart"/>
      <w:r>
        <w:rPr>
          <w:lang w:val="en-US" w:eastAsia="en-US"/>
        </w:rPr>
        <w:t>WEB</w:t>
      </w:r>
      <w:r w:rsidR="0085326F">
        <w:rPr>
          <w:lang w:eastAsia="en-US"/>
        </w:rPr>
        <w:t>-</w:t>
      </w:r>
      <w:r w:rsidRPr="009A513E">
        <w:rPr>
          <w:lang w:eastAsia="en-US"/>
        </w:rPr>
        <w:t>Свод</w:t>
      </w:r>
      <w:r>
        <w:rPr>
          <w:lang w:eastAsia="en-US"/>
        </w:rPr>
        <w:t>ы</w:t>
      </w:r>
      <w:r w:rsidRPr="009A513E">
        <w:rPr>
          <w:lang w:eastAsia="en-US"/>
        </w:rPr>
        <w:t>».</w:t>
      </w:r>
      <w:proofErr w:type="gramEnd"/>
    </w:p>
    <w:p w:rsidR="009A513E" w:rsidRPr="009A513E" w:rsidRDefault="009A513E" w:rsidP="009A513E">
      <w:pPr>
        <w:spacing w:line="360" w:lineRule="auto"/>
        <w:ind w:firstLine="567"/>
        <w:jc w:val="both"/>
        <w:rPr>
          <w:lang w:eastAsia="en-US"/>
        </w:rPr>
      </w:pPr>
      <w:r w:rsidRPr="009A513E">
        <w:rPr>
          <w:lang w:eastAsia="en-US"/>
        </w:rPr>
        <w:t>Бюджетная отчетность представлена субъектом бюджетной отчетности в электронном виде по каналам электронной связи.</w:t>
      </w:r>
    </w:p>
    <w:p w:rsidR="009A513E" w:rsidRPr="009A513E" w:rsidRDefault="009A513E" w:rsidP="009A513E">
      <w:pPr>
        <w:spacing w:line="360" w:lineRule="auto"/>
        <w:ind w:firstLine="567"/>
        <w:jc w:val="both"/>
        <w:rPr>
          <w:lang w:eastAsia="en-US"/>
        </w:rPr>
      </w:pPr>
      <w:proofErr w:type="gramStart"/>
      <w:r w:rsidRPr="009A513E">
        <w:rPr>
          <w:lang w:eastAsia="en-US"/>
        </w:rPr>
        <w:t>Бюджетная отчетность за 2019 год  сформирована и представлена участниками бюджетного процесса в соответствии с ФСБУ для организаций государственного сектора «Представление бухгалтерской (финансовой) отчетности», утвержденной приказом Минфина России от 31.12.2016 №260н,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w:t>
      </w:r>
      <w:r w:rsidR="00A01AE4">
        <w:rPr>
          <w:lang w:eastAsia="en-US"/>
        </w:rPr>
        <w:t>ии» (далее - Инструкция), Приказом МЧС</w:t>
      </w:r>
      <w:proofErr w:type="gramEnd"/>
      <w:r w:rsidR="00A01AE4">
        <w:rPr>
          <w:lang w:eastAsia="en-US"/>
        </w:rPr>
        <w:t xml:space="preserve"> России от 31.01.2020 № 61 «О сроках представления месячной, квартальной и годовой бюджетной (бухгалтерской) отчетности в 2020 году.</w:t>
      </w:r>
      <w:r w:rsidRPr="009A513E">
        <w:rPr>
          <w:lang w:eastAsia="en-US"/>
        </w:rPr>
        <w:t xml:space="preserve"> </w:t>
      </w:r>
    </w:p>
    <w:p w:rsidR="001F6021" w:rsidRPr="00E10895" w:rsidRDefault="001F6021" w:rsidP="00222F0A">
      <w:pPr>
        <w:ind w:firstLine="709"/>
        <w:jc w:val="both"/>
        <w:rPr>
          <w:sz w:val="27"/>
          <w:szCs w:val="27"/>
        </w:rPr>
      </w:pPr>
    </w:p>
    <w:p w:rsidR="00A01AE4" w:rsidRPr="00A01AE4" w:rsidRDefault="0085326F" w:rsidP="00A01AE4">
      <w:pPr>
        <w:spacing w:line="360" w:lineRule="auto"/>
        <w:ind w:firstLine="567"/>
        <w:jc w:val="center"/>
        <w:outlineLvl w:val="0"/>
        <w:rPr>
          <w:b/>
          <w:bCs/>
        </w:rPr>
      </w:pPr>
      <w:r>
        <w:rPr>
          <w:b/>
          <w:bCs/>
        </w:rPr>
        <w:t>Раздел 2 «</w:t>
      </w:r>
      <w:r w:rsidR="00A01AE4">
        <w:rPr>
          <w:b/>
          <w:bCs/>
        </w:rPr>
        <w:t>Результаты деятельности</w:t>
      </w:r>
      <w:r>
        <w:rPr>
          <w:b/>
          <w:bCs/>
        </w:rPr>
        <w:t>»</w:t>
      </w:r>
    </w:p>
    <w:p w:rsidR="00A01AE4" w:rsidRDefault="00A01AE4" w:rsidP="00A01AE4">
      <w:pPr>
        <w:spacing w:line="360" w:lineRule="auto"/>
        <w:ind w:firstLine="567"/>
        <w:jc w:val="both"/>
        <w:rPr>
          <w:lang w:eastAsia="en-US"/>
        </w:rPr>
      </w:pPr>
      <w:r w:rsidRPr="00A01AE4">
        <w:rPr>
          <w:lang w:eastAsia="en-US"/>
        </w:rPr>
        <w:t xml:space="preserve">2.1. Организация деятельности субъекта бюджетной отчетности </w:t>
      </w:r>
      <w:r>
        <w:rPr>
          <w:lang w:eastAsia="en-US"/>
        </w:rPr>
        <w:t>Главном управлении МЧС России по Ненецкому автономному округу.</w:t>
      </w:r>
    </w:p>
    <w:p w:rsidR="00A01AE4" w:rsidRPr="00A01AE4" w:rsidRDefault="00A01AE4" w:rsidP="00A01AE4">
      <w:pPr>
        <w:spacing w:line="360" w:lineRule="auto"/>
        <w:ind w:firstLine="567"/>
        <w:jc w:val="both"/>
      </w:pPr>
      <w:r w:rsidRPr="00A01AE4">
        <w:rPr>
          <w:lang w:eastAsia="en-US"/>
        </w:rPr>
        <w:t xml:space="preserve">В отчетном периоде деятельность </w:t>
      </w:r>
      <w:r>
        <w:rPr>
          <w:lang w:eastAsia="en-US"/>
        </w:rPr>
        <w:t xml:space="preserve">Главного управления </w:t>
      </w:r>
      <w:r w:rsidRPr="00A01AE4">
        <w:rPr>
          <w:lang w:eastAsia="en-US"/>
        </w:rPr>
        <w:t xml:space="preserve">осуществлялась на основе исполнения норм федерального, пенсионного, бюджетного, гражданского и налогового законодательств, нормативных актов и документов федеральных органов исполнительной власти, </w:t>
      </w:r>
      <w:r>
        <w:rPr>
          <w:lang w:eastAsia="en-US"/>
        </w:rPr>
        <w:t xml:space="preserve">приказов, </w:t>
      </w:r>
      <w:r w:rsidRPr="00A01AE4">
        <w:rPr>
          <w:lang w:eastAsia="en-US"/>
        </w:rPr>
        <w:t xml:space="preserve">постановлений и распоряжений </w:t>
      </w:r>
      <w:r>
        <w:rPr>
          <w:lang w:eastAsia="en-US"/>
        </w:rPr>
        <w:t>МЧС России.</w:t>
      </w:r>
    </w:p>
    <w:p w:rsidR="00BC19C5" w:rsidRPr="00E10895" w:rsidRDefault="00BC19C5" w:rsidP="0020591E">
      <w:pPr>
        <w:shd w:val="clear" w:color="auto" w:fill="FFFFFF"/>
        <w:contextualSpacing/>
        <w:jc w:val="both"/>
        <w:rPr>
          <w:spacing w:val="3"/>
          <w:sz w:val="27"/>
          <w:szCs w:val="27"/>
        </w:rPr>
      </w:pPr>
    </w:p>
    <w:p w:rsidR="00607489" w:rsidRDefault="00607489" w:rsidP="00607489">
      <w:pPr>
        <w:pStyle w:val="a3"/>
        <w:ind w:firstLine="540"/>
        <w:jc w:val="center"/>
        <w:rPr>
          <w:sz w:val="27"/>
          <w:szCs w:val="27"/>
        </w:rPr>
      </w:pPr>
    </w:p>
    <w:p w:rsidR="00D63010" w:rsidRPr="00E10895" w:rsidRDefault="001A20FE" w:rsidP="0085326F">
      <w:pPr>
        <w:spacing w:line="360" w:lineRule="auto"/>
        <w:jc w:val="center"/>
        <w:rPr>
          <w:b/>
          <w:color w:val="000000"/>
          <w:sz w:val="27"/>
          <w:szCs w:val="27"/>
          <w:shd w:val="clear" w:color="auto" w:fill="FFFFFF"/>
        </w:rPr>
      </w:pPr>
      <w:r w:rsidRPr="00E10895">
        <w:rPr>
          <w:b/>
          <w:color w:val="000000"/>
          <w:sz w:val="27"/>
          <w:szCs w:val="27"/>
          <w:shd w:val="clear" w:color="auto" w:fill="FFFFFF"/>
        </w:rPr>
        <w:t xml:space="preserve">Раздел 3 </w:t>
      </w:r>
      <w:r w:rsidR="0085326F">
        <w:rPr>
          <w:b/>
          <w:color w:val="000000"/>
          <w:sz w:val="27"/>
          <w:szCs w:val="27"/>
          <w:shd w:val="clear" w:color="auto" w:fill="FFFFFF"/>
        </w:rPr>
        <w:t>«</w:t>
      </w:r>
      <w:r w:rsidRPr="00E10895">
        <w:rPr>
          <w:b/>
          <w:color w:val="000000"/>
          <w:sz w:val="27"/>
          <w:szCs w:val="27"/>
          <w:shd w:val="clear" w:color="auto" w:fill="FFFFFF"/>
        </w:rPr>
        <w:t>Анализ отчета об исполнении бюджета субъектом бюджетной отчетности</w:t>
      </w:r>
      <w:r w:rsidR="0085326F">
        <w:rPr>
          <w:b/>
          <w:color w:val="000000"/>
          <w:sz w:val="27"/>
          <w:szCs w:val="27"/>
          <w:shd w:val="clear" w:color="auto" w:fill="FFFFFF"/>
        </w:rPr>
        <w:t>»</w:t>
      </w:r>
    </w:p>
    <w:p w:rsidR="0020591E" w:rsidRPr="00E10895" w:rsidRDefault="0020591E" w:rsidP="0085326F">
      <w:pPr>
        <w:spacing w:line="360" w:lineRule="auto"/>
        <w:ind w:firstLine="709"/>
        <w:jc w:val="both"/>
        <w:rPr>
          <w:b/>
          <w:color w:val="000000"/>
          <w:sz w:val="27"/>
          <w:szCs w:val="27"/>
        </w:rPr>
      </w:pPr>
    </w:p>
    <w:p w:rsidR="00510FD5" w:rsidRPr="00E10895" w:rsidRDefault="00D63010" w:rsidP="0085326F">
      <w:pPr>
        <w:spacing w:line="360" w:lineRule="auto"/>
        <w:jc w:val="both"/>
        <w:rPr>
          <w:sz w:val="27"/>
          <w:szCs w:val="27"/>
        </w:rPr>
      </w:pPr>
      <w:r w:rsidRPr="00E10895">
        <w:rPr>
          <w:sz w:val="27"/>
          <w:szCs w:val="27"/>
        </w:rPr>
        <w:t xml:space="preserve">       </w:t>
      </w:r>
      <w:r w:rsidR="0020591E" w:rsidRPr="00E10895">
        <w:rPr>
          <w:sz w:val="27"/>
          <w:szCs w:val="27"/>
        </w:rPr>
        <w:t xml:space="preserve">   </w:t>
      </w:r>
      <w:r w:rsidR="00510FD5" w:rsidRPr="00E10895">
        <w:rPr>
          <w:sz w:val="27"/>
          <w:szCs w:val="27"/>
        </w:rPr>
        <w:t>Сведения об исполнении бюджета (</w:t>
      </w:r>
      <w:hyperlink r:id="rId9" w:anchor="/document/99/902254657/ZAP2ENC3K2/" w:tooltip="Сведения об исполнении мероприятий в рамках целевых программ" w:history="1">
        <w:r w:rsidR="00510FD5" w:rsidRPr="00E10895">
          <w:rPr>
            <w:rStyle w:val="a6"/>
            <w:b/>
            <w:color w:val="auto"/>
            <w:sz w:val="27"/>
            <w:szCs w:val="27"/>
          </w:rPr>
          <w:t>ф. 050316</w:t>
        </w:r>
      </w:hyperlink>
      <w:r w:rsidR="00510FD5" w:rsidRPr="00E10895">
        <w:rPr>
          <w:b/>
          <w:sz w:val="27"/>
          <w:szCs w:val="27"/>
        </w:rPr>
        <w:t>4</w:t>
      </w:r>
      <w:r w:rsidR="00510FD5" w:rsidRPr="00E10895">
        <w:rPr>
          <w:sz w:val="27"/>
          <w:szCs w:val="27"/>
        </w:rPr>
        <w:t>) приведены в таблице в системе сбора отчетности «БАРС.</w:t>
      </w:r>
      <w:r w:rsidR="00510FD5" w:rsidRPr="00E10895">
        <w:rPr>
          <w:sz w:val="27"/>
          <w:szCs w:val="27"/>
          <w:lang w:val="en-US"/>
        </w:rPr>
        <w:t>WEB</w:t>
      </w:r>
      <w:r w:rsidR="00510FD5" w:rsidRPr="00E10895">
        <w:rPr>
          <w:sz w:val="27"/>
          <w:szCs w:val="27"/>
        </w:rPr>
        <w:t>-своды» и характеризуются следующими показателями:</w:t>
      </w:r>
    </w:p>
    <w:p w:rsidR="001F1D2D" w:rsidRPr="00E10895" w:rsidRDefault="00510FD5" w:rsidP="0085326F">
      <w:pPr>
        <w:pStyle w:val="a3"/>
        <w:spacing w:line="360" w:lineRule="auto"/>
        <w:ind w:firstLine="540"/>
        <w:jc w:val="center"/>
        <w:rPr>
          <w:b/>
          <w:sz w:val="27"/>
          <w:szCs w:val="27"/>
        </w:rPr>
      </w:pPr>
      <w:r w:rsidRPr="00E10895">
        <w:rPr>
          <w:b/>
          <w:sz w:val="27"/>
          <w:szCs w:val="27"/>
        </w:rPr>
        <w:lastRenderedPageBreak/>
        <w:t xml:space="preserve"> </w:t>
      </w:r>
    </w:p>
    <w:p w:rsidR="00510FD5" w:rsidRPr="00E10895" w:rsidRDefault="00510FD5" w:rsidP="0085326F">
      <w:pPr>
        <w:spacing w:line="360" w:lineRule="auto"/>
        <w:ind w:firstLine="708"/>
        <w:jc w:val="both"/>
        <w:rPr>
          <w:sz w:val="27"/>
          <w:szCs w:val="27"/>
        </w:rPr>
      </w:pPr>
      <w:r w:rsidRPr="00E10895">
        <w:rPr>
          <w:b/>
          <w:sz w:val="27"/>
          <w:szCs w:val="27"/>
        </w:rPr>
        <w:t>Строка 010 «Доходы бюджета»</w:t>
      </w:r>
      <w:r w:rsidRPr="00E10895">
        <w:rPr>
          <w:sz w:val="27"/>
          <w:szCs w:val="27"/>
        </w:rPr>
        <w:t xml:space="preserve"> По состоянию на 01 </w:t>
      </w:r>
      <w:r w:rsidR="00936857">
        <w:rPr>
          <w:sz w:val="27"/>
          <w:szCs w:val="27"/>
        </w:rPr>
        <w:t>января 2020</w:t>
      </w:r>
      <w:r w:rsidRPr="00E10895">
        <w:rPr>
          <w:sz w:val="27"/>
          <w:szCs w:val="27"/>
        </w:rPr>
        <w:t xml:space="preserve"> года </w:t>
      </w:r>
      <w:r w:rsidR="00613A58" w:rsidRPr="00E10895">
        <w:rPr>
          <w:sz w:val="27"/>
          <w:szCs w:val="27"/>
        </w:rPr>
        <w:t>Главному управлению МЧС России по Ненецкому автономному округу</w:t>
      </w:r>
      <w:r w:rsidRPr="00E10895">
        <w:rPr>
          <w:sz w:val="27"/>
          <w:szCs w:val="27"/>
        </w:rPr>
        <w:t xml:space="preserve"> исполнено </w:t>
      </w:r>
      <w:r w:rsidR="00936857">
        <w:rPr>
          <w:sz w:val="27"/>
          <w:szCs w:val="27"/>
        </w:rPr>
        <w:t>2 088 875,55</w:t>
      </w:r>
      <w:r w:rsidRPr="00E10895">
        <w:rPr>
          <w:sz w:val="27"/>
          <w:szCs w:val="27"/>
        </w:rPr>
        <w:t xml:space="preserve"> руб.</w:t>
      </w:r>
      <w:r w:rsidR="002E6AFC" w:rsidRPr="00E10895">
        <w:rPr>
          <w:sz w:val="27"/>
          <w:szCs w:val="27"/>
        </w:rPr>
        <w:t>,</w:t>
      </w:r>
      <w:r w:rsidRPr="00E10895">
        <w:rPr>
          <w:sz w:val="27"/>
          <w:szCs w:val="27"/>
        </w:rPr>
        <w:t xml:space="preserve"> в т. ч.: </w:t>
      </w:r>
    </w:p>
    <w:p w:rsidR="00510FD5" w:rsidRPr="00E10895" w:rsidRDefault="00510FD5" w:rsidP="0085326F">
      <w:pPr>
        <w:spacing w:line="360" w:lineRule="auto"/>
        <w:ind w:firstLine="708"/>
        <w:jc w:val="both"/>
        <w:rPr>
          <w:sz w:val="27"/>
          <w:szCs w:val="27"/>
        </w:rPr>
      </w:pPr>
      <w:r w:rsidRPr="00E10895">
        <w:rPr>
          <w:sz w:val="27"/>
          <w:szCs w:val="27"/>
        </w:rPr>
        <w:t>Денежные средства, поступающие как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зачисляются на следующие коды доходов, по которым бюджетные назначения не были утверждены:</w:t>
      </w:r>
    </w:p>
    <w:p w:rsidR="00510FD5" w:rsidRDefault="00D25807" w:rsidP="0085326F">
      <w:pPr>
        <w:spacing w:line="360" w:lineRule="auto"/>
        <w:ind w:firstLine="708"/>
        <w:jc w:val="both"/>
        <w:rPr>
          <w:sz w:val="27"/>
          <w:szCs w:val="27"/>
        </w:rPr>
      </w:pPr>
      <w:r>
        <w:rPr>
          <w:sz w:val="27"/>
          <w:szCs w:val="27"/>
        </w:rPr>
        <w:t xml:space="preserve">177 108 07081 </w:t>
      </w:r>
      <w:r w:rsidR="00510FD5" w:rsidRPr="00E10895">
        <w:rPr>
          <w:sz w:val="27"/>
          <w:szCs w:val="27"/>
        </w:rPr>
        <w:t xml:space="preserve">01 0300 110 – получена государственная пошлина за предоставление лицензии </w:t>
      </w:r>
      <w:r w:rsidR="00936857">
        <w:rPr>
          <w:sz w:val="27"/>
          <w:szCs w:val="27"/>
        </w:rPr>
        <w:t>22 500,00</w:t>
      </w:r>
      <w:r w:rsidR="00510FD5" w:rsidRPr="00E10895">
        <w:rPr>
          <w:sz w:val="27"/>
          <w:szCs w:val="27"/>
        </w:rPr>
        <w:t xml:space="preserve"> руб.;</w:t>
      </w:r>
    </w:p>
    <w:p w:rsidR="00D25807" w:rsidRPr="00E10895" w:rsidRDefault="00D25807" w:rsidP="0085326F">
      <w:pPr>
        <w:spacing w:line="360" w:lineRule="auto"/>
        <w:ind w:firstLine="708"/>
        <w:jc w:val="both"/>
        <w:rPr>
          <w:sz w:val="27"/>
          <w:szCs w:val="27"/>
        </w:rPr>
      </w:pPr>
      <w:r>
        <w:rPr>
          <w:sz w:val="27"/>
          <w:szCs w:val="27"/>
        </w:rPr>
        <w:t>177 108 07081 01 0500 110 – получена пошлина за переоформление документа, подтверждающего наличие лицензии и (или</w:t>
      </w:r>
      <w:proofErr w:type="gramStart"/>
      <w:r>
        <w:rPr>
          <w:sz w:val="27"/>
          <w:szCs w:val="27"/>
        </w:rPr>
        <w:t xml:space="preserve"> )</w:t>
      </w:r>
      <w:proofErr w:type="gramEnd"/>
      <w:r>
        <w:rPr>
          <w:sz w:val="27"/>
          <w:szCs w:val="27"/>
        </w:rPr>
        <w:t xml:space="preserve"> приложения к такому документу в других случаях;</w:t>
      </w:r>
    </w:p>
    <w:p w:rsidR="00575B14" w:rsidRPr="00E10895" w:rsidRDefault="00510FD5" w:rsidP="0085326F">
      <w:pPr>
        <w:spacing w:line="360" w:lineRule="auto"/>
        <w:ind w:firstLine="708"/>
        <w:jc w:val="both"/>
        <w:rPr>
          <w:sz w:val="27"/>
          <w:szCs w:val="27"/>
        </w:rPr>
      </w:pPr>
      <w:r w:rsidRPr="00E10895">
        <w:rPr>
          <w:sz w:val="27"/>
          <w:szCs w:val="27"/>
        </w:rPr>
        <w:t>По коду доходов 177 116 27000 01 6000 140 получены штрафы, наложенные за нарушение требований з</w:t>
      </w:r>
      <w:r w:rsidR="000E2031" w:rsidRPr="00E10895">
        <w:rPr>
          <w:sz w:val="27"/>
          <w:szCs w:val="27"/>
        </w:rPr>
        <w:t>акона «О пожарной безопасности»</w:t>
      </w:r>
      <w:r w:rsidR="00575B14" w:rsidRPr="00E10895">
        <w:rPr>
          <w:sz w:val="27"/>
          <w:szCs w:val="27"/>
        </w:rPr>
        <w:t xml:space="preserve"> в сумме </w:t>
      </w:r>
      <w:r w:rsidR="00936857">
        <w:rPr>
          <w:sz w:val="27"/>
          <w:szCs w:val="27"/>
        </w:rPr>
        <w:t>625 000,00</w:t>
      </w:r>
      <w:r w:rsidR="00575B14" w:rsidRPr="00E10895">
        <w:rPr>
          <w:sz w:val="27"/>
          <w:szCs w:val="27"/>
        </w:rPr>
        <w:t xml:space="preserve"> руб.;</w:t>
      </w:r>
      <w:r w:rsidR="000E2031" w:rsidRPr="00E10895">
        <w:rPr>
          <w:sz w:val="27"/>
          <w:szCs w:val="27"/>
        </w:rPr>
        <w:t xml:space="preserve"> </w:t>
      </w:r>
    </w:p>
    <w:p w:rsidR="00510FD5" w:rsidRPr="00E10895" w:rsidRDefault="00510FD5" w:rsidP="0085326F">
      <w:pPr>
        <w:spacing w:line="360" w:lineRule="auto"/>
        <w:ind w:firstLine="708"/>
        <w:jc w:val="both"/>
        <w:rPr>
          <w:sz w:val="27"/>
          <w:szCs w:val="27"/>
        </w:rPr>
      </w:pPr>
      <w:r w:rsidRPr="00E10895">
        <w:rPr>
          <w:sz w:val="27"/>
          <w:szCs w:val="27"/>
        </w:rPr>
        <w:t xml:space="preserve">177 113 02991  01 6000 130 – </w:t>
      </w:r>
      <w:r w:rsidR="00936857">
        <w:rPr>
          <w:sz w:val="27"/>
          <w:szCs w:val="27"/>
        </w:rPr>
        <w:t>1 441 375,55</w:t>
      </w:r>
      <w:r w:rsidRPr="00E10895">
        <w:rPr>
          <w:sz w:val="27"/>
          <w:szCs w:val="27"/>
        </w:rPr>
        <w:t xml:space="preserve"> руб. - </w:t>
      </w:r>
      <w:r w:rsidR="00A87215" w:rsidRPr="00E10895">
        <w:rPr>
          <w:sz w:val="27"/>
          <w:szCs w:val="27"/>
        </w:rPr>
        <w:t>п</w:t>
      </w:r>
      <w:r w:rsidRPr="00E10895">
        <w:rPr>
          <w:sz w:val="27"/>
          <w:szCs w:val="27"/>
        </w:rPr>
        <w:t>олучены денежные средства в счет погашения дебиторской  задолженности прошлых лет, за переплат</w:t>
      </w:r>
      <w:r w:rsidR="007857E8" w:rsidRPr="00E10895">
        <w:rPr>
          <w:sz w:val="27"/>
          <w:szCs w:val="27"/>
        </w:rPr>
        <w:t>у</w:t>
      </w:r>
      <w:r w:rsidRPr="00E10895">
        <w:rPr>
          <w:sz w:val="27"/>
          <w:szCs w:val="27"/>
        </w:rPr>
        <w:t xml:space="preserve"> денежных </w:t>
      </w:r>
      <w:r w:rsidR="00A87215" w:rsidRPr="00E10895">
        <w:rPr>
          <w:sz w:val="27"/>
          <w:szCs w:val="27"/>
        </w:rPr>
        <w:t>средств;</w:t>
      </w:r>
    </w:p>
    <w:p w:rsidR="0065443B" w:rsidRDefault="00A87215" w:rsidP="0085326F">
      <w:pPr>
        <w:spacing w:line="360" w:lineRule="auto"/>
        <w:ind w:firstLine="708"/>
        <w:jc w:val="both"/>
        <w:rPr>
          <w:sz w:val="27"/>
          <w:szCs w:val="27"/>
        </w:rPr>
      </w:pPr>
      <w:r w:rsidRPr="00E10895">
        <w:rPr>
          <w:b/>
          <w:sz w:val="27"/>
          <w:szCs w:val="27"/>
        </w:rPr>
        <w:t>Строка 200 «Расходы бюджета»</w:t>
      </w:r>
      <w:r w:rsidRPr="00E10895">
        <w:rPr>
          <w:sz w:val="27"/>
          <w:szCs w:val="27"/>
        </w:rPr>
        <w:t xml:space="preserve"> </w:t>
      </w:r>
      <w:r w:rsidR="00510FD5" w:rsidRPr="00E10895">
        <w:rPr>
          <w:sz w:val="27"/>
          <w:szCs w:val="27"/>
        </w:rPr>
        <w:t xml:space="preserve">по состоянию на 01 </w:t>
      </w:r>
      <w:r w:rsidR="00936857">
        <w:rPr>
          <w:sz w:val="27"/>
          <w:szCs w:val="27"/>
        </w:rPr>
        <w:t>января 2020</w:t>
      </w:r>
      <w:r w:rsidR="00510FD5" w:rsidRPr="00E10895">
        <w:rPr>
          <w:sz w:val="27"/>
          <w:szCs w:val="27"/>
        </w:rPr>
        <w:t xml:space="preserve"> года </w:t>
      </w:r>
      <w:r w:rsidR="00E033DF" w:rsidRPr="00E10895">
        <w:rPr>
          <w:sz w:val="27"/>
          <w:szCs w:val="27"/>
        </w:rPr>
        <w:t>Главному управлению МЧС России по Ненецкому автономному округу</w:t>
      </w:r>
      <w:r w:rsidR="00510FD5" w:rsidRPr="00E10895">
        <w:rPr>
          <w:sz w:val="27"/>
          <w:szCs w:val="27"/>
        </w:rPr>
        <w:t xml:space="preserve"> утверждено бюджетных назначений по расходам на сумму </w:t>
      </w:r>
      <w:r w:rsidR="00936857">
        <w:rPr>
          <w:sz w:val="27"/>
          <w:szCs w:val="27"/>
        </w:rPr>
        <w:t>69 556 717,19</w:t>
      </w:r>
      <w:r w:rsidR="00510FD5" w:rsidRPr="00E10895">
        <w:rPr>
          <w:sz w:val="27"/>
          <w:szCs w:val="27"/>
        </w:rPr>
        <w:t xml:space="preserve"> руб., исполнено </w:t>
      </w:r>
      <w:r w:rsidR="00936857">
        <w:rPr>
          <w:sz w:val="27"/>
          <w:szCs w:val="27"/>
        </w:rPr>
        <w:t>69 546 845,03</w:t>
      </w:r>
      <w:r w:rsidR="00510FD5" w:rsidRPr="00E10895">
        <w:rPr>
          <w:sz w:val="27"/>
          <w:szCs w:val="27"/>
        </w:rPr>
        <w:t xml:space="preserve"> руб., (</w:t>
      </w:r>
      <w:r w:rsidR="00936857">
        <w:rPr>
          <w:sz w:val="27"/>
          <w:szCs w:val="27"/>
        </w:rPr>
        <w:t>99,99</w:t>
      </w:r>
      <w:r w:rsidR="00510FD5" w:rsidRPr="00E10895">
        <w:rPr>
          <w:sz w:val="27"/>
          <w:szCs w:val="27"/>
        </w:rPr>
        <w:t xml:space="preserve">%). </w:t>
      </w:r>
    </w:p>
    <w:p w:rsidR="008729AB" w:rsidRPr="00E10895" w:rsidRDefault="008729AB" w:rsidP="0085326F">
      <w:pPr>
        <w:spacing w:line="360" w:lineRule="auto"/>
        <w:jc w:val="center"/>
        <w:rPr>
          <w:b/>
          <w:sz w:val="27"/>
          <w:szCs w:val="27"/>
        </w:rPr>
      </w:pPr>
    </w:p>
    <w:p w:rsidR="003A3E73" w:rsidRPr="00E10895" w:rsidRDefault="003A3E73" w:rsidP="0085326F">
      <w:pPr>
        <w:spacing w:line="360" w:lineRule="auto"/>
        <w:jc w:val="center"/>
        <w:rPr>
          <w:b/>
          <w:sz w:val="27"/>
          <w:szCs w:val="27"/>
        </w:rPr>
      </w:pPr>
      <w:r w:rsidRPr="00E10895">
        <w:rPr>
          <w:b/>
          <w:sz w:val="27"/>
          <w:szCs w:val="27"/>
        </w:rPr>
        <w:t xml:space="preserve">Сведения о суммах заключенных контрактов (договоров), </w:t>
      </w:r>
    </w:p>
    <w:p w:rsidR="003A3E73" w:rsidRPr="00E10895" w:rsidRDefault="003A3E73" w:rsidP="0085326F">
      <w:pPr>
        <w:spacing w:line="360" w:lineRule="auto"/>
        <w:jc w:val="center"/>
        <w:rPr>
          <w:b/>
          <w:sz w:val="27"/>
          <w:szCs w:val="27"/>
          <w:vertAlign w:val="superscript"/>
        </w:rPr>
      </w:pPr>
      <w:proofErr w:type="gramStart"/>
      <w:r w:rsidRPr="00E10895">
        <w:rPr>
          <w:b/>
          <w:sz w:val="27"/>
          <w:szCs w:val="27"/>
        </w:rPr>
        <w:t>пр</w:t>
      </w:r>
      <w:r w:rsidR="00936857">
        <w:rPr>
          <w:b/>
          <w:sz w:val="27"/>
          <w:szCs w:val="27"/>
        </w:rPr>
        <w:t>едусмотренных</w:t>
      </w:r>
      <w:proofErr w:type="gramEnd"/>
      <w:r w:rsidR="00936857">
        <w:rPr>
          <w:b/>
          <w:sz w:val="27"/>
          <w:szCs w:val="27"/>
        </w:rPr>
        <w:t xml:space="preserve"> к исполнению в 2020</w:t>
      </w:r>
      <w:r w:rsidRPr="00E10895">
        <w:rPr>
          <w:b/>
          <w:sz w:val="27"/>
          <w:szCs w:val="27"/>
        </w:rPr>
        <w:t xml:space="preserve"> году</w:t>
      </w:r>
    </w:p>
    <w:p w:rsidR="0076670F" w:rsidRPr="00E10895" w:rsidRDefault="0076670F" w:rsidP="0085326F">
      <w:pPr>
        <w:pStyle w:val="a3"/>
        <w:spacing w:line="360" w:lineRule="auto"/>
        <w:ind w:firstLine="540"/>
        <w:jc w:val="both"/>
        <w:rPr>
          <w:sz w:val="27"/>
          <w:szCs w:val="27"/>
        </w:rPr>
      </w:pPr>
    </w:p>
    <w:p w:rsidR="00921E24" w:rsidRPr="00E10895" w:rsidRDefault="001073C7" w:rsidP="0085326F">
      <w:pPr>
        <w:pStyle w:val="a3"/>
        <w:spacing w:line="360" w:lineRule="auto"/>
        <w:ind w:firstLine="708"/>
        <w:jc w:val="both"/>
        <w:rPr>
          <w:sz w:val="27"/>
          <w:szCs w:val="27"/>
        </w:rPr>
      </w:pPr>
      <w:r w:rsidRPr="00E10895">
        <w:rPr>
          <w:sz w:val="27"/>
          <w:szCs w:val="27"/>
        </w:rPr>
        <w:t xml:space="preserve">На обеспечение деятельности </w:t>
      </w:r>
      <w:r w:rsidR="00E033DF" w:rsidRPr="00E10895">
        <w:rPr>
          <w:sz w:val="27"/>
          <w:szCs w:val="27"/>
        </w:rPr>
        <w:t>Главного управления</w:t>
      </w:r>
      <w:r w:rsidR="00B77D96" w:rsidRPr="00E10895">
        <w:rPr>
          <w:sz w:val="27"/>
          <w:szCs w:val="27"/>
        </w:rPr>
        <w:t xml:space="preserve"> по состоянию на 01 </w:t>
      </w:r>
      <w:r w:rsidR="00936857">
        <w:rPr>
          <w:sz w:val="27"/>
          <w:szCs w:val="27"/>
        </w:rPr>
        <w:t>января</w:t>
      </w:r>
      <w:r w:rsidR="00B77D96" w:rsidRPr="00E10895">
        <w:rPr>
          <w:sz w:val="27"/>
          <w:szCs w:val="27"/>
        </w:rPr>
        <w:t xml:space="preserve"> 20</w:t>
      </w:r>
      <w:r w:rsidR="00936857">
        <w:rPr>
          <w:sz w:val="27"/>
          <w:szCs w:val="27"/>
        </w:rPr>
        <w:t>20</w:t>
      </w:r>
      <w:r w:rsidR="00A81A6E" w:rsidRPr="00E10895">
        <w:rPr>
          <w:sz w:val="27"/>
          <w:szCs w:val="27"/>
        </w:rPr>
        <w:t xml:space="preserve"> года</w:t>
      </w:r>
      <w:r w:rsidRPr="00E10895">
        <w:rPr>
          <w:sz w:val="27"/>
          <w:szCs w:val="27"/>
        </w:rPr>
        <w:t xml:space="preserve"> было утверждено бюджетных назначений</w:t>
      </w:r>
      <w:r w:rsidR="00A81A6E" w:rsidRPr="00E10895">
        <w:rPr>
          <w:sz w:val="27"/>
          <w:szCs w:val="27"/>
        </w:rPr>
        <w:t xml:space="preserve">  </w:t>
      </w:r>
      <w:r w:rsidR="00936857">
        <w:rPr>
          <w:sz w:val="27"/>
          <w:szCs w:val="27"/>
        </w:rPr>
        <w:t>69 556 717,19</w:t>
      </w:r>
      <w:r w:rsidR="00144307" w:rsidRPr="00E10895">
        <w:rPr>
          <w:sz w:val="27"/>
          <w:szCs w:val="27"/>
        </w:rPr>
        <w:t xml:space="preserve"> </w:t>
      </w:r>
      <w:r w:rsidRPr="00E10895">
        <w:rPr>
          <w:sz w:val="27"/>
          <w:szCs w:val="27"/>
        </w:rPr>
        <w:t xml:space="preserve"> руб.</w:t>
      </w:r>
      <w:r w:rsidR="00B1562F" w:rsidRPr="00E10895">
        <w:rPr>
          <w:sz w:val="27"/>
          <w:szCs w:val="27"/>
        </w:rPr>
        <w:t>,</w:t>
      </w:r>
      <w:r w:rsidR="00921E24" w:rsidRPr="00E10895">
        <w:rPr>
          <w:sz w:val="27"/>
          <w:szCs w:val="27"/>
        </w:rPr>
        <w:t xml:space="preserve"> из них:</w:t>
      </w:r>
      <w:r w:rsidR="00B1562F" w:rsidRPr="00E10895">
        <w:rPr>
          <w:sz w:val="27"/>
          <w:szCs w:val="27"/>
        </w:rPr>
        <w:t xml:space="preserve"> </w:t>
      </w:r>
    </w:p>
    <w:p w:rsidR="00031A59" w:rsidRPr="00E10895" w:rsidRDefault="00B1562F" w:rsidP="0085326F">
      <w:pPr>
        <w:pStyle w:val="a3"/>
        <w:spacing w:line="360" w:lineRule="auto"/>
        <w:ind w:firstLine="708"/>
        <w:jc w:val="both"/>
        <w:rPr>
          <w:sz w:val="27"/>
          <w:szCs w:val="27"/>
        </w:rPr>
      </w:pPr>
      <w:r w:rsidRPr="00E10895">
        <w:rPr>
          <w:b/>
          <w:sz w:val="27"/>
          <w:szCs w:val="27"/>
        </w:rPr>
        <w:lastRenderedPageBreak/>
        <w:t>п</w:t>
      </w:r>
      <w:r w:rsidR="00AB61A6" w:rsidRPr="00E10895">
        <w:rPr>
          <w:b/>
          <w:sz w:val="27"/>
          <w:szCs w:val="27"/>
        </w:rPr>
        <w:t>о коду вида расходов 200</w:t>
      </w:r>
      <w:r w:rsidR="00AB61A6" w:rsidRPr="00E10895">
        <w:rPr>
          <w:sz w:val="27"/>
          <w:szCs w:val="27"/>
        </w:rPr>
        <w:t xml:space="preserve"> </w:t>
      </w:r>
      <w:r w:rsidRPr="00E10895">
        <w:rPr>
          <w:sz w:val="27"/>
          <w:szCs w:val="27"/>
        </w:rPr>
        <w:t xml:space="preserve">было утверждено бюджетных назначений </w:t>
      </w:r>
      <w:r w:rsidR="00936857">
        <w:rPr>
          <w:sz w:val="27"/>
          <w:szCs w:val="27"/>
        </w:rPr>
        <w:t xml:space="preserve"> 8 182 026,73</w:t>
      </w:r>
      <w:r w:rsidRPr="00E10895">
        <w:rPr>
          <w:sz w:val="27"/>
          <w:szCs w:val="27"/>
        </w:rPr>
        <w:t xml:space="preserve"> руб. </w:t>
      </w:r>
      <w:r w:rsidR="00AB61A6" w:rsidRPr="00E10895">
        <w:rPr>
          <w:sz w:val="27"/>
          <w:szCs w:val="27"/>
        </w:rPr>
        <w:t xml:space="preserve">сумма </w:t>
      </w:r>
      <w:r w:rsidR="00F33AFE" w:rsidRPr="00E10895">
        <w:rPr>
          <w:sz w:val="27"/>
          <w:szCs w:val="27"/>
        </w:rPr>
        <w:t>контрактации  составил</w:t>
      </w:r>
      <w:r w:rsidR="00CD7B00" w:rsidRPr="00E10895">
        <w:rPr>
          <w:sz w:val="27"/>
          <w:szCs w:val="27"/>
        </w:rPr>
        <w:t>а</w:t>
      </w:r>
      <w:r w:rsidR="00F33AFE" w:rsidRPr="00E10895">
        <w:rPr>
          <w:sz w:val="27"/>
          <w:szCs w:val="27"/>
        </w:rPr>
        <w:t xml:space="preserve"> </w:t>
      </w:r>
      <w:r w:rsidR="00936857">
        <w:rPr>
          <w:sz w:val="27"/>
          <w:szCs w:val="27"/>
        </w:rPr>
        <w:t>8 182 026,73</w:t>
      </w:r>
      <w:r w:rsidR="00F33AFE" w:rsidRPr="00E10895">
        <w:rPr>
          <w:sz w:val="27"/>
          <w:szCs w:val="27"/>
        </w:rPr>
        <w:t xml:space="preserve"> руб.,</w:t>
      </w:r>
      <w:r w:rsidRPr="00E10895">
        <w:rPr>
          <w:sz w:val="27"/>
          <w:szCs w:val="27"/>
        </w:rPr>
        <w:t xml:space="preserve"> что составляет </w:t>
      </w:r>
      <w:r w:rsidR="00936857">
        <w:rPr>
          <w:sz w:val="27"/>
          <w:szCs w:val="27"/>
        </w:rPr>
        <w:t>100</w:t>
      </w:r>
      <w:r w:rsidRPr="00E10895">
        <w:rPr>
          <w:sz w:val="27"/>
          <w:szCs w:val="27"/>
        </w:rPr>
        <w:t>%.</w:t>
      </w:r>
      <w:r w:rsidR="00F33AFE" w:rsidRPr="00E10895">
        <w:rPr>
          <w:sz w:val="27"/>
          <w:szCs w:val="27"/>
        </w:rPr>
        <w:t xml:space="preserve"> </w:t>
      </w:r>
    </w:p>
    <w:p w:rsidR="00AC0A52" w:rsidRPr="00E10895" w:rsidRDefault="002246DC" w:rsidP="0085326F">
      <w:pPr>
        <w:pStyle w:val="a3"/>
        <w:spacing w:line="360" w:lineRule="auto"/>
        <w:ind w:firstLine="540"/>
        <w:jc w:val="both"/>
        <w:rPr>
          <w:sz w:val="27"/>
          <w:szCs w:val="27"/>
        </w:rPr>
      </w:pPr>
      <w:r w:rsidRPr="00E10895">
        <w:rPr>
          <w:b/>
          <w:sz w:val="27"/>
          <w:szCs w:val="27"/>
        </w:rPr>
        <w:t>-242</w:t>
      </w:r>
      <w:r w:rsidRPr="00E10895">
        <w:rPr>
          <w:sz w:val="27"/>
          <w:szCs w:val="27"/>
        </w:rPr>
        <w:t xml:space="preserve">  выделены лимиты  </w:t>
      </w:r>
      <w:r w:rsidR="00936857">
        <w:rPr>
          <w:sz w:val="27"/>
          <w:szCs w:val="27"/>
        </w:rPr>
        <w:t>3 161 000,00</w:t>
      </w:r>
      <w:r w:rsidR="00047619" w:rsidRPr="00E10895">
        <w:rPr>
          <w:sz w:val="27"/>
          <w:szCs w:val="27"/>
        </w:rPr>
        <w:t xml:space="preserve"> </w:t>
      </w:r>
      <w:r w:rsidRPr="00E10895">
        <w:rPr>
          <w:sz w:val="27"/>
          <w:szCs w:val="27"/>
        </w:rPr>
        <w:t>руб.</w:t>
      </w:r>
      <w:r w:rsidR="00A04E49" w:rsidRPr="00E10895">
        <w:rPr>
          <w:sz w:val="27"/>
          <w:szCs w:val="27"/>
        </w:rPr>
        <w:t>,</w:t>
      </w:r>
      <w:r w:rsidRPr="00E10895">
        <w:rPr>
          <w:sz w:val="27"/>
          <w:szCs w:val="27"/>
        </w:rPr>
        <w:t xml:space="preserve"> законтрактовано  </w:t>
      </w:r>
      <w:r w:rsidR="00936857">
        <w:rPr>
          <w:sz w:val="27"/>
          <w:szCs w:val="27"/>
        </w:rPr>
        <w:t>3 161 000,00</w:t>
      </w:r>
      <w:r w:rsidR="00621C8D" w:rsidRPr="00E10895">
        <w:rPr>
          <w:sz w:val="27"/>
          <w:szCs w:val="27"/>
        </w:rPr>
        <w:t xml:space="preserve"> </w:t>
      </w:r>
      <w:r w:rsidRPr="00E10895">
        <w:rPr>
          <w:sz w:val="27"/>
          <w:szCs w:val="27"/>
        </w:rPr>
        <w:t xml:space="preserve">руб., </w:t>
      </w:r>
      <w:r w:rsidR="00AC0A52" w:rsidRPr="00E10895">
        <w:rPr>
          <w:sz w:val="27"/>
          <w:szCs w:val="27"/>
        </w:rPr>
        <w:t>что составляет</w:t>
      </w:r>
      <w:r w:rsidRPr="00E10895">
        <w:rPr>
          <w:sz w:val="27"/>
          <w:szCs w:val="27"/>
        </w:rPr>
        <w:t xml:space="preserve"> </w:t>
      </w:r>
      <w:r w:rsidR="00936857">
        <w:rPr>
          <w:sz w:val="27"/>
          <w:szCs w:val="27"/>
        </w:rPr>
        <w:t>100</w:t>
      </w:r>
      <w:r w:rsidR="00621C8D" w:rsidRPr="00E10895">
        <w:rPr>
          <w:sz w:val="27"/>
          <w:szCs w:val="27"/>
        </w:rPr>
        <w:t>%</w:t>
      </w:r>
      <w:r w:rsidR="00CA6E0C" w:rsidRPr="00E10895">
        <w:rPr>
          <w:sz w:val="27"/>
          <w:szCs w:val="27"/>
        </w:rPr>
        <w:t xml:space="preserve">. </w:t>
      </w:r>
    </w:p>
    <w:p w:rsidR="002246DC" w:rsidRPr="00E10895" w:rsidRDefault="001F1382" w:rsidP="0085326F">
      <w:pPr>
        <w:pStyle w:val="a3"/>
        <w:spacing w:line="360" w:lineRule="auto"/>
        <w:ind w:firstLine="540"/>
        <w:jc w:val="both"/>
        <w:rPr>
          <w:sz w:val="27"/>
          <w:szCs w:val="27"/>
        </w:rPr>
      </w:pPr>
      <w:r w:rsidRPr="00E10895">
        <w:rPr>
          <w:sz w:val="27"/>
          <w:szCs w:val="27"/>
        </w:rPr>
        <w:t>-</w:t>
      </w:r>
      <w:r w:rsidRPr="00E10895">
        <w:rPr>
          <w:b/>
          <w:sz w:val="27"/>
          <w:szCs w:val="27"/>
        </w:rPr>
        <w:t>244</w:t>
      </w:r>
      <w:r w:rsidRPr="00E10895">
        <w:rPr>
          <w:sz w:val="27"/>
          <w:szCs w:val="27"/>
        </w:rPr>
        <w:t xml:space="preserve">  выделены лимиты  </w:t>
      </w:r>
      <w:r w:rsidR="00936857">
        <w:rPr>
          <w:sz w:val="27"/>
          <w:szCs w:val="27"/>
        </w:rPr>
        <w:t>5 020 926,73</w:t>
      </w:r>
      <w:r w:rsidR="000D51C7" w:rsidRPr="00E10895">
        <w:rPr>
          <w:sz w:val="27"/>
          <w:szCs w:val="27"/>
        </w:rPr>
        <w:t xml:space="preserve"> </w:t>
      </w:r>
      <w:r w:rsidRPr="00E10895">
        <w:rPr>
          <w:sz w:val="27"/>
          <w:szCs w:val="27"/>
        </w:rPr>
        <w:t>руб.</w:t>
      </w:r>
      <w:r w:rsidR="00A04E49" w:rsidRPr="00E10895">
        <w:rPr>
          <w:sz w:val="27"/>
          <w:szCs w:val="27"/>
        </w:rPr>
        <w:t>,</w:t>
      </w:r>
      <w:r w:rsidRPr="00E10895">
        <w:rPr>
          <w:sz w:val="27"/>
          <w:szCs w:val="27"/>
        </w:rPr>
        <w:t xml:space="preserve"> законтрактовано  </w:t>
      </w:r>
      <w:r w:rsidR="00936857">
        <w:rPr>
          <w:sz w:val="27"/>
          <w:szCs w:val="27"/>
        </w:rPr>
        <w:t>5 020 926,73</w:t>
      </w:r>
      <w:r w:rsidR="000D51C7" w:rsidRPr="00E10895">
        <w:rPr>
          <w:sz w:val="27"/>
          <w:szCs w:val="27"/>
        </w:rPr>
        <w:t xml:space="preserve"> </w:t>
      </w:r>
      <w:r w:rsidRPr="00E10895">
        <w:rPr>
          <w:sz w:val="27"/>
          <w:szCs w:val="27"/>
        </w:rPr>
        <w:t xml:space="preserve">руб., </w:t>
      </w:r>
      <w:r w:rsidR="00AC0A52" w:rsidRPr="00E10895">
        <w:rPr>
          <w:sz w:val="27"/>
          <w:szCs w:val="27"/>
        </w:rPr>
        <w:t>что составляет</w:t>
      </w:r>
      <w:r w:rsidRPr="00E10895">
        <w:rPr>
          <w:sz w:val="27"/>
          <w:szCs w:val="27"/>
        </w:rPr>
        <w:t xml:space="preserve"> </w:t>
      </w:r>
      <w:r w:rsidR="00936857">
        <w:rPr>
          <w:sz w:val="27"/>
          <w:szCs w:val="27"/>
        </w:rPr>
        <w:t>100</w:t>
      </w:r>
      <w:r w:rsidRPr="00E10895">
        <w:rPr>
          <w:sz w:val="27"/>
          <w:szCs w:val="27"/>
        </w:rPr>
        <w:t xml:space="preserve"> % </w:t>
      </w:r>
      <w:r w:rsidR="00AC0A52" w:rsidRPr="00E10895">
        <w:rPr>
          <w:sz w:val="27"/>
          <w:szCs w:val="27"/>
        </w:rPr>
        <w:t xml:space="preserve">. </w:t>
      </w:r>
    </w:p>
    <w:p w:rsidR="00F9749F" w:rsidRPr="00E10895" w:rsidRDefault="00F9749F" w:rsidP="0085326F">
      <w:pPr>
        <w:pStyle w:val="a8"/>
        <w:spacing w:line="360" w:lineRule="auto"/>
        <w:rPr>
          <w:sz w:val="27"/>
          <w:szCs w:val="27"/>
        </w:rPr>
      </w:pPr>
    </w:p>
    <w:p w:rsidR="00F00990" w:rsidRPr="00E10895" w:rsidRDefault="00F00990" w:rsidP="0085326F">
      <w:pPr>
        <w:pStyle w:val="a8"/>
        <w:spacing w:line="360" w:lineRule="auto"/>
        <w:jc w:val="center"/>
        <w:rPr>
          <w:b/>
          <w:sz w:val="27"/>
          <w:szCs w:val="27"/>
        </w:rPr>
      </w:pPr>
    </w:p>
    <w:p w:rsidR="00F9749F" w:rsidRPr="00E10895" w:rsidRDefault="0085326F" w:rsidP="0085326F">
      <w:pPr>
        <w:pStyle w:val="a8"/>
        <w:spacing w:line="360" w:lineRule="auto"/>
        <w:jc w:val="center"/>
        <w:rPr>
          <w:b/>
          <w:sz w:val="27"/>
          <w:szCs w:val="27"/>
        </w:rPr>
      </w:pPr>
      <w:r>
        <w:rPr>
          <w:b/>
          <w:sz w:val="27"/>
          <w:szCs w:val="27"/>
        </w:rPr>
        <w:t>Раздел 4 «</w:t>
      </w:r>
      <w:r w:rsidR="001B250D" w:rsidRPr="00E10895">
        <w:rPr>
          <w:b/>
          <w:sz w:val="27"/>
          <w:szCs w:val="27"/>
        </w:rPr>
        <w:t>Анализ показателей бухгалтерской отчетности субъекта бюджетной отчетности</w:t>
      </w:r>
      <w:r>
        <w:rPr>
          <w:b/>
          <w:sz w:val="27"/>
          <w:szCs w:val="27"/>
        </w:rPr>
        <w:t>»</w:t>
      </w:r>
    </w:p>
    <w:tbl>
      <w:tblPr>
        <w:tblW w:w="9369" w:type="dxa"/>
        <w:tblInd w:w="95" w:type="dxa"/>
        <w:tblLook w:val="04A0" w:firstRow="1" w:lastRow="0" w:firstColumn="1" w:lastColumn="0" w:noHBand="0" w:noVBand="1"/>
      </w:tblPr>
      <w:tblGrid>
        <w:gridCol w:w="9369"/>
      </w:tblGrid>
      <w:tr w:rsidR="007751C9" w:rsidRPr="00E10895" w:rsidTr="00E80F91">
        <w:trPr>
          <w:trHeight w:val="300"/>
        </w:trPr>
        <w:tc>
          <w:tcPr>
            <w:tcW w:w="9369" w:type="dxa"/>
            <w:tcBorders>
              <w:top w:val="nil"/>
              <w:left w:val="nil"/>
              <w:bottom w:val="nil"/>
              <w:right w:val="nil"/>
            </w:tcBorders>
            <w:shd w:val="clear" w:color="auto" w:fill="auto"/>
            <w:noWrap/>
            <w:vAlign w:val="bottom"/>
            <w:hideMark/>
          </w:tcPr>
          <w:p w:rsidR="00DC3664" w:rsidRPr="00E10895" w:rsidRDefault="00DC3664" w:rsidP="0085326F">
            <w:pPr>
              <w:spacing w:line="360" w:lineRule="auto"/>
              <w:rPr>
                <w:bCs/>
                <w:sz w:val="27"/>
                <w:szCs w:val="27"/>
              </w:rPr>
            </w:pPr>
          </w:p>
        </w:tc>
      </w:tr>
      <w:tr w:rsidR="007751C9" w:rsidRPr="00E10895" w:rsidTr="00E8652A">
        <w:trPr>
          <w:trHeight w:val="70"/>
        </w:trPr>
        <w:tc>
          <w:tcPr>
            <w:tcW w:w="9369" w:type="dxa"/>
            <w:tcBorders>
              <w:top w:val="nil"/>
              <w:left w:val="nil"/>
              <w:bottom w:val="nil"/>
              <w:right w:val="nil"/>
            </w:tcBorders>
            <w:shd w:val="clear" w:color="auto" w:fill="auto"/>
            <w:noWrap/>
            <w:vAlign w:val="bottom"/>
            <w:hideMark/>
          </w:tcPr>
          <w:p w:rsidR="007751C9" w:rsidRPr="00E10895" w:rsidRDefault="007751C9" w:rsidP="0085326F">
            <w:pPr>
              <w:spacing w:line="360" w:lineRule="auto"/>
              <w:rPr>
                <w:bCs/>
                <w:sz w:val="27"/>
                <w:szCs w:val="27"/>
              </w:rPr>
            </w:pPr>
          </w:p>
        </w:tc>
      </w:tr>
      <w:tr w:rsidR="007751C9" w:rsidRPr="00E10895" w:rsidTr="00E8652A">
        <w:trPr>
          <w:trHeight w:val="70"/>
        </w:trPr>
        <w:tc>
          <w:tcPr>
            <w:tcW w:w="9369" w:type="dxa"/>
            <w:tcBorders>
              <w:top w:val="nil"/>
              <w:left w:val="nil"/>
              <w:bottom w:val="nil"/>
              <w:right w:val="nil"/>
            </w:tcBorders>
            <w:shd w:val="clear" w:color="auto" w:fill="auto"/>
            <w:noWrap/>
            <w:vAlign w:val="bottom"/>
            <w:hideMark/>
          </w:tcPr>
          <w:p w:rsidR="007751C9" w:rsidRPr="00E10895" w:rsidRDefault="007751C9" w:rsidP="0085326F">
            <w:pPr>
              <w:spacing w:line="360" w:lineRule="auto"/>
              <w:rPr>
                <w:bCs/>
                <w:sz w:val="27"/>
                <w:szCs w:val="27"/>
              </w:rPr>
            </w:pPr>
          </w:p>
        </w:tc>
      </w:tr>
    </w:tbl>
    <w:p w:rsidR="001B250D" w:rsidRPr="00E10895" w:rsidRDefault="00B00374" w:rsidP="0085326F">
      <w:pPr>
        <w:pStyle w:val="a8"/>
        <w:spacing w:line="360" w:lineRule="auto"/>
        <w:jc w:val="center"/>
        <w:rPr>
          <w:b/>
          <w:sz w:val="27"/>
          <w:szCs w:val="27"/>
        </w:rPr>
      </w:pPr>
      <w:r w:rsidRPr="00E10895">
        <w:rPr>
          <w:sz w:val="27"/>
          <w:szCs w:val="27"/>
        </w:rPr>
        <w:t>Информация о принятии бюджетных обязательств (денежных обязательств) сверх принятых бюджетных назначений</w:t>
      </w:r>
      <w:r w:rsidRPr="00E10895">
        <w:rPr>
          <w:b/>
          <w:sz w:val="27"/>
          <w:szCs w:val="27"/>
        </w:rPr>
        <w:t xml:space="preserve"> к ф.0503128</w:t>
      </w:r>
    </w:p>
    <w:p w:rsidR="00296E0B" w:rsidRPr="00E10895" w:rsidRDefault="00296E0B" w:rsidP="0085326F">
      <w:pPr>
        <w:pStyle w:val="a8"/>
        <w:spacing w:line="360" w:lineRule="auto"/>
        <w:jc w:val="center"/>
        <w:rPr>
          <w:b/>
          <w:sz w:val="27"/>
          <w:szCs w:val="27"/>
        </w:rPr>
      </w:pPr>
    </w:p>
    <w:p w:rsidR="00296E0B" w:rsidRDefault="00B87898" w:rsidP="0085326F">
      <w:pPr>
        <w:pStyle w:val="a8"/>
        <w:spacing w:line="360" w:lineRule="auto"/>
        <w:jc w:val="both"/>
        <w:rPr>
          <w:sz w:val="27"/>
          <w:szCs w:val="27"/>
        </w:rPr>
      </w:pPr>
      <w:r w:rsidRPr="00E10895">
        <w:rPr>
          <w:b/>
          <w:sz w:val="27"/>
          <w:szCs w:val="27"/>
        </w:rPr>
        <w:tab/>
        <w:t xml:space="preserve">  </w:t>
      </w:r>
      <w:r w:rsidRPr="00E10895">
        <w:rPr>
          <w:sz w:val="27"/>
          <w:szCs w:val="27"/>
        </w:rPr>
        <w:t>На 20</w:t>
      </w:r>
      <w:r w:rsidR="00936857">
        <w:rPr>
          <w:sz w:val="27"/>
          <w:szCs w:val="27"/>
        </w:rPr>
        <w:t>20</w:t>
      </w:r>
      <w:r w:rsidRPr="00E10895">
        <w:rPr>
          <w:sz w:val="27"/>
          <w:szCs w:val="27"/>
        </w:rPr>
        <w:t xml:space="preserve"> год из средств федерального бюджета выделено </w:t>
      </w:r>
      <w:r w:rsidR="00936857">
        <w:rPr>
          <w:sz w:val="27"/>
          <w:szCs w:val="27"/>
        </w:rPr>
        <w:t>69 556 717,19</w:t>
      </w:r>
      <w:r w:rsidRPr="00E10895">
        <w:rPr>
          <w:sz w:val="27"/>
          <w:szCs w:val="27"/>
        </w:rPr>
        <w:t xml:space="preserve"> рублей. Принято бюджетных обязательств на сумму </w:t>
      </w:r>
      <w:r w:rsidR="00936857">
        <w:rPr>
          <w:sz w:val="27"/>
          <w:szCs w:val="27"/>
        </w:rPr>
        <w:t>69 560 863,29</w:t>
      </w:r>
      <w:r w:rsidRPr="00E10895">
        <w:rPr>
          <w:sz w:val="27"/>
          <w:szCs w:val="27"/>
        </w:rPr>
        <w:t xml:space="preserve"> руб., из них </w:t>
      </w:r>
      <w:r w:rsidR="00D90F85">
        <w:rPr>
          <w:sz w:val="27"/>
          <w:szCs w:val="27"/>
        </w:rPr>
        <w:t xml:space="preserve">с применением </w:t>
      </w:r>
      <w:r w:rsidRPr="00E10895">
        <w:rPr>
          <w:sz w:val="27"/>
          <w:szCs w:val="27"/>
        </w:rPr>
        <w:t>конкурентны</w:t>
      </w:r>
      <w:r w:rsidR="005B2ACD">
        <w:rPr>
          <w:sz w:val="27"/>
          <w:szCs w:val="27"/>
        </w:rPr>
        <w:t>х</w:t>
      </w:r>
      <w:r w:rsidRPr="00E10895">
        <w:rPr>
          <w:sz w:val="27"/>
          <w:szCs w:val="27"/>
        </w:rPr>
        <w:t xml:space="preserve"> способо</w:t>
      </w:r>
      <w:r w:rsidR="005B2ACD">
        <w:rPr>
          <w:sz w:val="27"/>
          <w:szCs w:val="27"/>
        </w:rPr>
        <w:t>в</w:t>
      </w:r>
      <w:r w:rsidRPr="00E10895">
        <w:rPr>
          <w:sz w:val="27"/>
          <w:szCs w:val="27"/>
        </w:rPr>
        <w:t xml:space="preserve"> – </w:t>
      </w:r>
      <w:r w:rsidR="00936857">
        <w:rPr>
          <w:sz w:val="27"/>
          <w:szCs w:val="27"/>
        </w:rPr>
        <w:t>5 984 830,11</w:t>
      </w:r>
      <w:r w:rsidRPr="00E10895">
        <w:rPr>
          <w:sz w:val="27"/>
          <w:szCs w:val="27"/>
        </w:rPr>
        <w:t xml:space="preserve"> руб. Принято денежных обязательств на сумму </w:t>
      </w:r>
      <w:r w:rsidR="00936857">
        <w:rPr>
          <w:sz w:val="27"/>
          <w:szCs w:val="27"/>
        </w:rPr>
        <w:t>69 560 860,42</w:t>
      </w:r>
      <w:r w:rsidRPr="00E10895">
        <w:rPr>
          <w:sz w:val="27"/>
          <w:szCs w:val="27"/>
        </w:rPr>
        <w:t xml:space="preserve"> руб. Кассовый расход составил </w:t>
      </w:r>
      <w:r w:rsidR="00936857">
        <w:rPr>
          <w:sz w:val="27"/>
          <w:szCs w:val="27"/>
        </w:rPr>
        <w:t>69 546 845,03</w:t>
      </w:r>
      <w:r w:rsidRPr="00E10895">
        <w:rPr>
          <w:sz w:val="27"/>
          <w:szCs w:val="27"/>
        </w:rPr>
        <w:t xml:space="preserve"> руб.</w:t>
      </w:r>
    </w:p>
    <w:p w:rsidR="00D90F85" w:rsidRPr="00E10895" w:rsidRDefault="00D90F85" w:rsidP="0085326F">
      <w:pPr>
        <w:pStyle w:val="a8"/>
        <w:spacing w:line="360" w:lineRule="auto"/>
        <w:jc w:val="both"/>
        <w:rPr>
          <w:sz w:val="27"/>
          <w:szCs w:val="27"/>
        </w:rPr>
      </w:pPr>
      <w:r>
        <w:rPr>
          <w:sz w:val="27"/>
          <w:szCs w:val="27"/>
        </w:rPr>
        <w:tab/>
      </w:r>
      <w:r w:rsidRPr="00D90F85">
        <w:rPr>
          <w:sz w:val="27"/>
          <w:szCs w:val="27"/>
        </w:rPr>
        <w:t>По КБК 177.0309.</w:t>
      </w:r>
      <w:r w:rsidR="00351C38">
        <w:rPr>
          <w:sz w:val="27"/>
          <w:szCs w:val="27"/>
        </w:rPr>
        <w:t>1020193970.134</w:t>
      </w:r>
      <w:r w:rsidRPr="00D90F85">
        <w:rPr>
          <w:sz w:val="27"/>
          <w:szCs w:val="27"/>
        </w:rPr>
        <w:t xml:space="preserve"> показатель принятых бюджетных обязатель</w:t>
      </w:r>
      <w:proofErr w:type="gramStart"/>
      <w:r w:rsidRPr="00D90F85">
        <w:rPr>
          <w:sz w:val="27"/>
          <w:szCs w:val="27"/>
        </w:rPr>
        <w:t>ств пр</w:t>
      </w:r>
      <w:proofErr w:type="gramEnd"/>
      <w:r w:rsidRPr="00D90F85">
        <w:rPr>
          <w:sz w:val="27"/>
          <w:szCs w:val="27"/>
        </w:rPr>
        <w:t xml:space="preserve">евышает ЛБО в связи с тем, что </w:t>
      </w:r>
      <w:r w:rsidR="00351C38">
        <w:rPr>
          <w:sz w:val="27"/>
          <w:szCs w:val="27"/>
        </w:rPr>
        <w:t>сотрудник получил аванс на проезд к месту проведения отпуска и обратно. Авансовый отчет представил 31.12.2019 г.</w:t>
      </w:r>
    </w:p>
    <w:p w:rsidR="00B87898" w:rsidRPr="00E10895" w:rsidRDefault="00B87898" w:rsidP="0085326F">
      <w:pPr>
        <w:pStyle w:val="a8"/>
        <w:spacing w:line="360" w:lineRule="auto"/>
        <w:jc w:val="both"/>
        <w:rPr>
          <w:sz w:val="27"/>
          <w:szCs w:val="27"/>
        </w:rPr>
      </w:pPr>
    </w:p>
    <w:p w:rsidR="000A0D96" w:rsidRPr="00E10895" w:rsidRDefault="000A0D96" w:rsidP="0085326F">
      <w:pPr>
        <w:shd w:val="clear" w:color="auto" w:fill="FFFFFF"/>
        <w:spacing w:line="360" w:lineRule="auto"/>
        <w:ind w:firstLine="708"/>
        <w:contextualSpacing/>
        <w:jc w:val="center"/>
        <w:rPr>
          <w:b/>
          <w:sz w:val="27"/>
          <w:szCs w:val="27"/>
          <w:u w:val="single"/>
        </w:rPr>
      </w:pPr>
      <w:r w:rsidRPr="0085326F">
        <w:rPr>
          <w:b/>
          <w:sz w:val="27"/>
          <w:szCs w:val="27"/>
        </w:rPr>
        <w:t>Сведения о дебиторской и кредиторской задолженности приведены в</w:t>
      </w:r>
      <w:r w:rsidRPr="00E10895">
        <w:rPr>
          <w:sz w:val="27"/>
          <w:szCs w:val="27"/>
        </w:rPr>
        <w:t xml:space="preserve"> </w:t>
      </w:r>
      <w:bookmarkStart w:id="1" w:name="_GoBack"/>
      <w:bookmarkEnd w:id="1"/>
      <w:r w:rsidRPr="00E10895">
        <w:rPr>
          <w:b/>
          <w:sz w:val="27"/>
          <w:szCs w:val="27"/>
          <w:u w:val="single"/>
        </w:rPr>
        <w:t>ф.0503169</w:t>
      </w:r>
      <w:r w:rsidR="00DF4219" w:rsidRPr="00E10895">
        <w:rPr>
          <w:b/>
          <w:sz w:val="27"/>
          <w:szCs w:val="27"/>
          <w:u w:val="single"/>
        </w:rPr>
        <w:t>.</w:t>
      </w:r>
    </w:p>
    <w:p w:rsidR="00641F9B" w:rsidRPr="00E10895" w:rsidRDefault="00641F9B" w:rsidP="0085326F">
      <w:pPr>
        <w:shd w:val="clear" w:color="auto" w:fill="FFFFFF"/>
        <w:spacing w:line="360" w:lineRule="auto"/>
        <w:ind w:firstLine="708"/>
        <w:contextualSpacing/>
        <w:jc w:val="center"/>
        <w:rPr>
          <w:b/>
          <w:sz w:val="27"/>
          <w:szCs w:val="27"/>
          <w:u w:val="single"/>
        </w:rPr>
      </w:pPr>
    </w:p>
    <w:p w:rsidR="005B2ACD" w:rsidRPr="005B2ACD" w:rsidRDefault="00351C38" w:rsidP="0085326F">
      <w:pPr>
        <w:shd w:val="clear" w:color="auto" w:fill="FFFFFF"/>
        <w:spacing w:line="360" w:lineRule="auto"/>
        <w:ind w:firstLine="708"/>
        <w:contextualSpacing/>
        <w:jc w:val="both"/>
        <w:rPr>
          <w:sz w:val="27"/>
          <w:szCs w:val="27"/>
        </w:rPr>
      </w:pPr>
      <w:r>
        <w:rPr>
          <w:sz w:val="27"/>
          <w:szCs w:val="27"/>
        </w:rPr>
        <w:t>По состоянию на 01.01</w:t>
      </w:r>
      <w:r w:rsidR="005B2ACD" w:rsidRPr="005B2ACD">
        <w:rPr>
          <w:sz w:val="27"/>
          <w:szCs w:val="27"/>
        </w:rPr>
        <w:t>.20</w:t>
      </w:r>
      <w:r>
        <w:rPr>
          <w:sz w:val="27"/>
          <w:szCs w:val="27"/>
        </w:rPr>
        <w:t>20</w:t>
      </w:r>
      <w:r w:rsidR="005B2ACD" w:rsidRPr="005B2ACD">
        <w:rPr>
          <w:sz w:val="27"/>
          <w:szCs w:val="27"/>
        </w:rPr>
        <w:t xml:space="preserve"> года была дебиторская задолженность на сумму </w:t>
      </w:r>
      <w:r>
        <w:rPr>
          <w:sz w:val="27"/>
          <w:szCs w:val="27"/>
        </w:rPr>
        <w:t>158 142,62</w:t>
      </w:r>
      <w:r w:rsidR="005B2ACD" w:rsidRPr="005B2ACD">
        <w:rPr>
          <w:sz w:val="27"/>
          <w:szCs w:val="27"/>
        </w:rPr>
        <w:t xml:space="preserve"> руб., в </w:t>
      </w:r>
      <w:proofErr w:type="spellStart"/>
      <w:r w:rsidR="005B2ACD" w:rsidRPr="005B2ACD">
        <w:rPr>
          <w:sz w:val="27"/>
          <w:szCs w:val="27"/>
        </w:rPr>
        <w:t>т</w:t>
      </w:r>
      <w:proofErr w:type="gramStart"/>
      <w:r w:rsidR="005B2ACD" w:rsidRPr="005B2ACD">
        <w:rPr>
          <w:sz w:val="27"/>
          <w:szCs w:val="27"/>
        </w:rPr>
        <w:t>.ч</w:t>
      </w:r>
      <w:proofErr w:type="spellEnd"/>
      <w:proofErr w:type="gramEnd"/>
      <w:r w:rsidR="005B2ACD" w:rsidRPr="005B2ACD">
        <w:rPr>
          <w:sz w:val="27"/>
          <w:szCs w:val="27"/>
        </w:rPr>
        <w:t xml:space="preserve"> по </w:t>
      </w:r>
    </w:p>
    <w:p w:rsidR="005B2ACD" w:rsidRPr="005B2ACD" w:rsidRDefault="005B2ACD" w:rsidP="0085326F">
      <w:pPr>
        <w:shd w:val="clear" w:color="auto" w:fill="FFFFFF"/>
        <w:spacing w:line="360" w:lineRule="auto"/>
        <w:ind w:firstLine="708"/>
        <w:contextualSpacing/>
        <w:jc w:val="both"/>
        <w:rPr>
          <w:sz w:val="27"/>
          <w:szCs w:val="27"/>
        </w:rPr>
      </w:pPr>
      <w:r w:rsidRPr="005B2ACD">
        <w:rPr>
          <w:sz w:val="27"/>
          <w:szCs w:val="27"/>
        </w:rPr>
        <w:lastRenderedPageBreak/>
        <w:t xml:space="preserve">- </w:t>
      </w:r>
      <w:r w:rsidR="00351C38">
        <w:rPr>
          <w:sz w:val="27"/>
          <w:szCs w:val="27"/>
        </w:rPr>
        <w:t xml:space="preserve">177.0309.1020190049.122 </w:t>
      </w:r>
      <w:r w:rsidRPr="005B2ACD">
        <w:rPr>
          <w:sz w:val="27"/>
          <w:szCs w:val="27"/>
        </w:rPr>
        <w:t xml:space="preserve">– </w:t>
      </w:r>
      <w:r w:rsidR="00351C38">
        <w:rPr>
          <w:sz w:val="27"/>
          <w:szCs w:val="27"/>
        </w:rPr>
        <w:t>6 315,00</w:t>
      </w:r>
      <w:r w:rsidRPr="005B2ACD">
        <w:rPr>
          <w:sz w:val="27"/>
          <w:szCs w:val="27"/>
        </w:rPr>
        <w:t xml:space="preserve"> рублей </w:t>
      </w:r>
      <w:r w:rsidR="00351C38">
        <w:rPr>
          <w:sz w:val="27"/>
          <w:szCs w:val="27"/>
        </w:rPr>
        <w:t xml:space="preserve">создан резерв командировочных расходов на новогодние праздники </w:t>
      </w:r>
      <w:r w:rsidRPr="005B2ACD">
        <w:rPr>
          <w:sz w:val="27"/>
          <w:szCs w:val="27"/>
        </w:rPr>
        <w:t>сотрудникам Главного управления МЧС России по Ненецкому автономному округу;</w:t>
      </w:r>
    </w:p>
    <w:p w:rsidR="00351C38" w:rsidRPr="005B2ACD" w:rsidRDefault="005B2ACD" w:rsidP="0085326F">
      <w:pPr>
        <w:shd w:val="clear" w:color="auto" w:fill="FFFFFF"/>
        <w:spacing w:line="360" w:lineRule="auto"/>
        <w:ind w:firstLine="708"/>
        <w:contextualSpacing/>
        <w:jc w:val="both"/>
        <w:rPr>
          <w:sz w:val="27"/>
          <w:szCs w:val="27"/>
        </w:rPr>
      </w:pPr>
      <w:r w:rsidRPr="005B2ACD">
        <w:rPr>
          <w:sz w:val="27"/>
          <w:szCs w:val="27"/>
        </w:rPr>
        <w:t xml:space="preserve">- 177.0309.1020190049.134.212 – </w:t>
      </w:r>
      <w:r w:rsidR="00351C38">
        <w:rPr>
          <w:sz w:val="27"/>
          <w:szCs w:val="27"/>
        </w:rPr>
        <w:t>131 903,62</w:t>
      </w:r>
      <w:r w:rsidRPr="005B2ACD">
        <w:rPr>
          <w:sz w:val="27"/>
          <w:szCs w:val="27"/>
        </w:rPr>
        <w:t xml:space="preserve"> рублей </w:t>
      </w:r>
      <w:r w:rsidR="00351C38">
        <w:rPr>
          <w:sz w:val="27"/>
          <w:szCs w:val="27"/>
        </w:rPr>
        <w:t xml:space="preserve">создан резерв командировочных расходов на новогодние праздники </w:t>
      </w:r>
      <w:r w:rsidR="00351C38" w:rsidRPr="005B2ACD">
        <w:rPr>
          <w:sz w:val="27"/>
          <w:szCs w:val="27"/>
        </w:rPr>
        <w:t>сотрудникам Главного управления МЧС России по Ненецкому автономному округу;</w:t>
      </w:r>
    </w:p>
    <w:p w:rsidR="005B2ACD" w:rsidRPr="005B2ACD" w:rsidRDefault="005B2ACD" w:rsidP="0085326F">
      <w:pPr>
        <w:shd w:val="clear" w:color="auto" w:fill="FFFFFF"/>
        <w:spacing w:line="360" w:lineRule="auto"/>
        <w:ind w:firstLine="708"/>
        <w:contextualSpacing/>
        <w:jc w:val="both"/>
        <w:rPr>
          <w:sz w:val="27"/>
          <w:szCs w:val="27"/>
        </w:rPr>
      </w:pPr>
      <w:r w:rsidRPr="005B2ACD">
        <w:rPr>
          <w:sz w:val="27"/>
          <w:szCs w:val="27"/>
        </w:rPr>
        <w:t>- 177.0309.102019</w:t>
      </w:r>
      <w:r w:rsidR="00351C38">
        <w:rPr>
          <w:sz w:val="27"/>
          <w:szCs w:val="27"/>
        </w:rPr>
        <w:t>3970</w:t>
      </w:r>
      <w:r w:rsidR="00D2098F">
        <w:rPr>
          <w:sz w:val="27"/>
          <w:szCs w:val="27"/>
        </w:rPr>
        <w:t>.134</w:t>
      </w:r>
      <w:r w:rsidRPr="005B2ACD">
        <w:rPr>
          <w:sz w:val="27"/>
          <w:szCs w:val="27"/>
        </w:rPr>
        <w:t xml:space="preserve"> – </w:t>
      </w:r>
      <w:r w:rsidR="00D2098F">
        <w:rPr>
          <w:sz w:val="27"/>
          <w:szCs w:val="27"/>
        </w:rPr>
        <w:t>19 924</w:t>
      </w:r>
      <w:r w:rsidRPr="005B2ACD">
        <w:rPr>
          <w:sz w:val="27"/>
          <w:szCs w:val="27"/>
        </w:rPr>
        <w:t xml:space="preserve">,00 руб. выданы в подотчет </w:t>
      </w:r>
      <w:r w:rsidR="00D2098F">
        <w:rPr>
          <w:sz w:val="27"/>
          <w:szCs w:val="27"/>
        </w:rPr>
        <w:t>сотруднику для проезда к месту проведения отпуска и обратно.</w:t>
      </w:r>
    </w:p>
    <w:p w:rsidR="005B2ACD" w:rsidRPr="005B2ACD" w:rsidRDefault="00D2098F" w:rsidP="0085326F">
      <w:pPr>
        <w:shd w:val="clear" w:color="auto" w:fill="FFFFFF"/>
        <w:spacing w:line="360" w:lineRule="auto"/>
        <w:contextualSpacing/>
        <w:jc w:val="both"/>
        <w:rPr>
          <w:sz w:val="27"/>
          <w:szCs w:val="27"/>
        </w:rPr>
      </w:pPr>
      <w:r>
        <w:rPr>
          <w:sz w:val="27"/>
          <w:szCs w:val="27"/>
        </w:rPr>
        <w:tab/>
        <w:t>По состоянию на 01.01</w:t>
      </w:r>
      <w:r w:rsidR="005B2ACD" w:rsidRPr="005B2ACD">
        <w:rPr>
          <w:sz w:val="27"/>
          <w:szCs w:val="27"/>
        </w:rPr>
        <w:t>.20</w:t>
      </w:r>
      <w:r>
        <w:rPr>
          <w:sz w:val="27"/>
          <w:szCs w:val="27"/>
        </w:rPr>
        <w:t>20</w:t>
      </w:r>
      <w:r w:rsidR="005B2ACD" w:rsidRPr="005B2ACD">
        <w:rPr>
          <w:sz w:val="27"/>
          <w:szCs w:val="27"/>
        </w:rPr>
        <w:t xml:space="preserve"> года кредиторская задолженность составляет </w:t>
      </w:r>
      <w:r>
        <w:rPr>
          <w:sz w:val="27"/>
          <w:szCs w:val="27"/>
        </w:rPr>
        <w:t>14 015,39</w:t>
      </w:r>
      <w:r w:rsidR="005B2ACD" w:rsidRPr="005B2ACD">
        <w:rPr>
          <w:sz w:val="27"/>
          <w:szCs w:val="27"/>
        </w:rPr>
        <w:t xml:space="preserve"> руб. в </w:t>
      </w:r>
      <w:proofErr w:type="spellStart"/>
      <w:r w:rsidR="005B2ACD" w:rsidRPr="005B2ACD">
        <w:rPr>
          <w:sz w:val="27"/>
          <w:szCs w:val="27"/>
        </w:rPr>
        <w:t>т</w:t>
      </w:r>
      <w:proofErr w:type="gramStart"/>
      <w:r w:rsidR="005B2ACD" w:rsidRPr="005B2ACD">
        <w:rPr>
          <w:sz w:val="27"/>
          <w:szCs w:val="27"/>
        </w:rPr>
        <w:t>.ч</w:t>
      </w:r>
      <w:proofErr w:type="spellEnd"/>
      <w:proofErr w:type="gramEnd"/>
      <w:r w:rsidR="005B2ACD" w:rsidRPr="005B2ACD">
        <w:rPr>
          <w:sz w:val="27"/>
          <w:szCs w:val="27"/>
        </w:rPr>
        <w:t xml:space="preserve"> по </w:t>
      </w:r>
    </w:p>
    <w:p w:rsidR="005B2ACD" w:rsidRDefault="005B2ACD" w:rsidP="0085326F">
      <w:pPr>
        <w:shd w:val="clear" w:color="auto" w:fill="FFFFFF"/>
        <w:spacing w:line="360" w:lineRule="auto"/>
        <w:ind w:firstLine="708"/>
        <w:contextualSpacing/>
        <w:jc w:val="both"/>
        <w:rPr>
          <w:sz w:val="27"/>
          <w:szCs w:val="27"/>
        </w:rPr>
      </w:pPr>
      <w:r w:rsidRPr="005B2ACD">
        <w:rPr>
          <w:sz w:val="27"/>
          <w:szCs w:val="27"/>
        </w:rPr>
        <w:t>- 177.0309.</w:t>
      </w:r>
      <w:r w:rsidR="00D2098F">
        <w:rPr>
          <w:sz w:val="27"/>
          <w:szCs w:val="27"/>
        </w:rPr>
        <w:t xml:space="preserve">1020193970.134 </w:t>
      </w:r>
      <w:r w:rsidRPr="005B2ACD">
        <w:rPr>
          <w:sz w:val="27"/>
          <w:szCs w:val="27"/>
        </w:rPr>
        <w:t xml:space="preserve">– </w:t>
      </w:r>
      <w:r w:rsidR="00D2098F">
        <w:rPr>
          <w:sz w:val="27"/>
          <w:szCs w:val="27"/>
        </w:rPr>
        <w:t>14 015,39</w:t>
      </w:r>
      <w:r w:rsidRPr="005B2ACD">
        <w:rPr>
          <w:sz w:val="27"/>
          <w:szCs w:val="27"/>
        </w:rPr>
        <w:t xml:space="preserve"> руб. начислена </w:t>
      </w:r>
      <w:r w:rsidR="00D2098F">
        <w:rPr>
          <w:sz w:val="27"/>
          <w:szCs w:val="27"/>
        </w:rPr>
        <w:t>задолженность по проезду к месту проведения отпуска и обратно сотруднику Главного управления. Авансовый отчет сдан в бухгалтерию 31.12.2019 г.</w:t>
      </w:r>
    </w:p>
    <w:p w:rsidR="00A01AE4" w:rsidRPr="005B2ACD" w:rsidRDefault="00A01AE4" w:rsidP="0085326F">
      <w:pPr>
        <w:shd w:val="clear" w:color="auto" w:fill="FFFFFF"/>
        <w:spacing w:line="360" w:lineRule="auto"/>
        <w:ind w:firstLine="708"/>
        <w:contextualSpacing/>
        <w:jc w:val="both"/>
        <w:rPr>
          <w:sz w:val="27"/>
          <w:szCs w:val="27"/>
        </w:rPr>
      </w:pPr>
    </w:p>
    <w:p w:rsidR="00A01AE4" w:rsidRPr="00E10895" w:rsidRDefault="00B05638" w:rsidP="0085326F">
      <w:pPr>
        <w:spacing w:line="360" w:lineRule="auto"/>
        <w:ind w:firstLine="708"/>
        <w:jc w:val="center"/>
        <w:rPr>
          <w:b/>
          <w:sz w:val="27"/>
          <w:szCs w:val="27"/>
        </w:rPr>
      </w:pPr>
      <w:r w:rsidRPr="00E10895">
        <w:rPr>
          <w:color w:val="FF0000"/>
          <w:sz w:val="27"/>
          <w:szCs w:val="27"/>
        </w:rPr>
        <w:tab/>
      </w:r>
      <w:r w:rsidR="00A01AE4" w:rsidRPr="00E10895">
        <w:rPr>
          <w:b/>
          <w:sz w:val="27"/>
          <w:szCs w:val="27"/>
        </w:rPr>
        <w:t>ф. 0503125 «Справка по консолидируемым расчетам»</w:t>
      </w:r>
    </w:p>
    <w:p w:rsidR="00A01AE4" w:rsidRPr="00E10895" w:rsidRDefault="00A01AE4" w:rsidP="0085326F">
      <w:pPr>
        <w:spacing w:line="360" w:lineRule="auto"/>
        <w:jc w:val="both"/>
        <w:rPr>
          <w:color w:val="000000"/>
          <w:sz w:val="27"/>
          <w:szCs w:val="27"/>
        </w:rPr>
      </w:pPr>
    </w:p>
    <w:p w:rsidR="00A01AE4" w:rsidRPr="00E10895" w:rsidRDefault="00A01AE4" w:rsidP="0085326F">
      <w:pPr>
        <w:spacing w:line="360" w:lineRule="auto"/>
        <w:ind w:firstLine="540"/>
        <w:jc w:val="both"/>
        <w:rPr>
          <w:sz w:val="27"/>
          <w:szCs w:val="27"/>
        </w:rPr>
      </w:pPr>
      <w:r w:rsidRPr="00E10895">
        <w:rPr>
          <w:sz w:val="27"/>
          <w:szCs w:val="27"/>
        </w:rPr>
        <w:t xml:space="preserve">По счету 304.04 в части централизованных поставок поступило </w:t>
      </w:r>
      <w:r>
        <w:rPr>
          <w:sz w:val="27"/>
          <w:szCs w:val="27"/>
        </w:rPr>
        <w:t>имущества</w:t>
      </w:r>
      <w:r w:rsidRPr="00E10895">
        <w:rPr>
          <w:sz w:val="27"/>
          <w:szCs w:val="27"/>
        </w:rPr>
        <w:t xml:space="preserve"> на сумму </w:t>
      </w:r>
      <w:r>
        <w:rPr>
          <w:sz w:val="27"/>
          <w:szCs w:val="27"/>
        </w:rPr>
        <w:t>250 390 249,96</w:t>
      </w:r>
      <w:r w:rsidRPr="00E10895">
        <w:rPr>
          <w:sz w:val="27"/>
          <w:szCs w:val="27"/>
        </w:rPr>
        <w:t xml:space="preserve"> руб. Данные приведены в ф. 0503125</w:t>
      </w:r>
    </w:p>
    <w:p w:rsidR="00D05E99" w:rsidRDefault="00D05E99" w:rsidP="0085326F">
      <w:pPr>
        <w:suppressAutoHyphens/>
        <w:spacing w:line="360" w:lineRule="auto"/>
        <w:jc w:val="both"/>
        <w:rPr>
          <w:color w:val="FF0000"/>
          <w:sz w:val="27"/>
          <w:szCs w:val="27"/>
        </w:rPr>
      </w:pPr>
    </w:p>
    <w:p w:rsidR="00F657EC" w:rsidRPr="00E10895" w:rsidRDefault="00426414" w:rsidP="0085326F">
      <w:pPr>
        <w:spacing w:line="360" w:lineRule="auto"/>
        <w:ind w:firstLine="720"/>
        <w:jc w:val="center"/>
        <w:rPr>
          <w:b/>
          <w:sz w:val="27"/>
          <w:szCs w:val="27"/>
        </w:rPr>
      </w:pPr>
      <w:r w:rsidRPr="00E10895">
        <w:rPr>
          <w:b/>
          <w:sz w:val="27"/>
          <w:szCs w:val="27"/>
        </w:rPr>
        <w:t xml:space="preserve">Пояснительная записка об исполнении судебных решений </w:t>
      </w:r>
    </w:p>
    <w:p w:rsidR="00426414" w:rsidRPr="00E10895" w:rsidRDefault="00426414" w:rsidP="0085326F">
      <w:pPr>
        <w:spacing w:line="360" w:lineRule="auto"/>
        <w:ind w:firstLine="720"/>
        <w:jc w:val="center"/>
        <w:rPr>
          <w:b/>
          <w:sz w:val="27"/>
          <w:szCs w:val="27"/>
          <w:u w:val="single"/>
        </w:rPr>
      </w:pPr>
      <w:r w:rsidRPr="00E10895">
        <w:rPr>
          <w:b/>
          <w:sz w:val="27"/>
          <w:szCs w:val="27"/>
          <w:u w:val="single"/>
        </w:rPr>
        <w:t>ф</w:t>
      </w:r>
      <w:r w:rsidR="002454FD" w:rsidRPr="00E10895">
        <w:rPr>
          <w:b/>
          <w:sz w:val="27"/>
          <w:szCs w:val="27"/>
          <w:u w:val="single"/>
        </w:rPr>
        <w:t>.</w:t>
      </w:r>
      <w:r w:rsidRPr="00E10895">
        <w:rPr>
          <w:b/>
          <w:sz w:val="27"/>
          <w:szCs w:val="27"/>
          <w:u w:val="single"/>
        </w:rPr>
        <w:t xml:space="preserve"> 0503296</w:t>
      </w:r>
    </w:p>
    <w:p w:rsidR="00E8652A" w:rsidRPr="00E10895" w:rsidRDefault="00E8652A" w:rsidP="002454FD">
      <w:pPr>
        <w:ind w:firstLine="720"/>
        <w:jc w:val="center"/>
        <w:rPr>
          <w:b/>
          <w:sz w:val="27"/>
          <w:szCs w:val="27"/>
          <w:u w:val="single"/>
        </w:rPr>
      </w:pPr>
    </w:p>
    <w:p w:rsidR="00023B7A" w:rsidRPr="00E10895" w:rsidRDefault="00D2098F" w:rsidP="00023B7A">
      <w:pPr>
        <w:shd w:val="clear" w:color="auto" w:fill="FFFFFF"/>
        <w:ind w:firstLine="708"/>
        <w:contextualSpacing/>
        <w:jc w:val="both"/>
        <w:rPr>
          <w:sz w:val="27"/>
          <w:szCs w:val="27"/>
        </w:rPr>
      </w:pPr>
      <w:r>
        <w:rPr>
          <w:sz w:val="27"/>
          <w:szCs w:val="27"/>
        </w:rPr>
        <w:t>В 2020</w:t>
      </w:r>
      <w:r w:rsidR="00E8652A" w:rsidRPr="00E10895">
        <w:rPr>
          <w:sz w:val="27"/>
          <w:szCs w:val="27"/>
        </w:rPr>
        <w:t xml:space="preserve"> году судебных исков в адрес Главного управления МЧС России не поступало.</w:t>
      </w:r>
    </w:p>
    <w:p w:rsidR="00E8652A" w:rsidRPr="00E10895" w:rsidRDefault="00E8652A" w:rsidP="00F00990">
      <w:pPr>
        <w:ind w:firstLine="708"/>
        <w:jc w:val="center"/>
        <w:rPr>
          <w:b/>
          <w:sz w:val="27"/>
          <w:szCs w:val="27"/>
        </w:rPr>
      </w:pPr>
    </w:p>
    <w:p w:rsidR="00A01AE4" w:rsidRPr="00A01AE4" w:rsidRDefault="0085326F" w:rsidP="00A01AE4">
      <w:pPr>
        <w:spacing w:line="360" w:lineRule="auto"/>
        <w:ind w:firstLine="709"/>
        <w:jc w:val="center"/>
        <w:outlineLvl w:val="0"/>
        <w:rPr>
          <w:b/>
          <w:sz w:val="20"/>
          <w:szCs w:val="20"/>
        </w:rPr>
      </w:pPr>
      <w:bookmarkStart w:id="2" w:name="_Toc31035197"/>
      <w:r>
        <w:rPr>
          <w:b/>
          <w:bCs/>
        </w:rPr>
        <w:t>Раздел 5 «</w:t>
      </w:r>
      <w:r w:rsidR="00A01AE4" w:rsidRPr="00A01AE4">
        <w:rPr>
          <w:b/>
          <w:bCs/>
        </w:rPr>
        <w:t xml:space="preserve"> Прочие вопросы деятельности бюджетного учреждения</w:t>
      </w:r>
      <w:bookmarkEnd w:id="2"/>
      <w:r>
        <w:rPr>
          <w:b/>
          <w:bCs/>
        </w:rPr>
        <w:t>»</w:t>
      </w:r>
    </w:p>
    <w:p w:rsidR="00A01AE4" w:rsidRPr="00A01AE4" w:rsidRDefault="00A01AE4" w:rsidP="00A01AE4">
      <w:pPr>
        <w:spacing w:line="360" w:lineRule="auto"/>
        <w:ind w:firstLine="567"/>
        <w:jc w:val="both"/>
        <w:outlineLvl w:val="1"/>
      </w:pPr>
      <w:bookmarkStart w:id="3" w:name="_Toc31035198"/>
      <w:r w:rsidRPr="00A01AE4">
        <w:t xml:space="preserve">5.1. Ведение бюджетного учета и составление бюджетной отчетности. Ведение бюджетного учета и составление бюджетной отчетности </w:t>
      </w:r>
      <w:r>
        <w:t>Главного управления МЧС России по Ненецкому автономному округу</w:t>
      </w:r>
      <w:r w:rsidRPr="00A01AE4">
        <w:t xml:space="preserve"> осуществляется в соответствии с Учетной политикой по исполнению бюджета (далее – Учетная политика)</w:t>
      </w:r>
      <w:bookmarkEnd w:id="3"/>
      <w:r>
        <w:t>.</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lastRenderedPageBreak/>
        <w:t>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w:t>
      </w:r>
      <w:r>
        <w:rPr>
          <w:rFonts w:eastAsia="SimSun"/>
          <w:snapToGrid w:val="0"/>
          <w:kern w:val="20"/>
          <w:lang w:eastAsia="en-US"/>
        </w:rPr>
        <w:t>кционирования бюджетной системы:</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szCs w:val="26"/>
          <w:lang w:eastAsia="en-US"/>
        </w:rPr>
      </w:pPr>
      <w:r w:rsidRPr="00A01AE4">
        <w:rPr>
          <w:rFonts w:eastAsia="SimSun"/>
          <w:snapToGrid w:val="0"/>
          <w:kern w:val="20"/>
          <w:szCs w:val="26"/>
          <w:lang w:eastAsia="en-US"/>
        </w:rPr>
        <w:t>Бюджетным кодексом Российской Федерации;</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szCs w:val="26"/>
          <w:lang w:eastAsia="en-US"/>
        </w:rPr>
      </w:pPr>
      <w:r w:rsidRPr="00A01AE4">
        <w:rPr>
          <w:rFonts w:eastAsia="SimSun"/>
          <w:snapToGrid w:val="0"/>
          <w:kern w:val="20"/>
          <w:szCs w:val="26"/>
          <w:lang w:eastAsia="en-US"/>
        </w:rPr>
        <w:t>Гражданским кодексом Российской Федерации;</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szCs w:val="26"/>
          <w:lang w:eastAsia="en-US"/>
        </w:rPr>
      </w:pPr>
      <w:r w:rsidRPr="00A01AE4">
        <w:rPr>
          <w:rFonts w:eastAsia="SimSun"/>
          <w:snapToGrid w:val="0"/>
          <w:kern w:val="20"/>
          <w:szCs w:val="26"/>
          <w:lang w:eastAsia="en-US"/>
        </w:rPr>
        <w:t>Налоговым кодексом Российской Федерации;</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szCs w:val="26"/>
          <w:lang w:eastAsia="en-US"/>
        </w:rPr>
      </w:pPr>
      <w:r w:rsidRPr="00A01AE4">
        <w:rPr>
          <w:rFonts w:eastAsia="SimSun"/>
          <w:snapToGrid w:val="0"/>
          <w:kern w:val="20"/>
          <w:szCs w:val="26"/>
          <w:lang w:eastAsia="en-US"/>
        </w:rPr>
        <w:t>Трудовым кодексом Российской Федерации;</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szCs w:val="26"/>
          <w:lang w:eastAsia="en-US"/>
        </w:rPr>
        <w:t>Федеральным законом от 6 декабря 2011 г. № 402-ФЗ</w:t>
      </w:r>
      <w:r w:rsidRPr="00A01AE4">
        <w:rPr>
          <w:rFonts w:eastAsia="SimSun"/>
          <w:snapToGrid w:val="0"/>
          <w:kern w:val="20"/>
          <w:lang w:eastAsia="en-US"/>
        </w:rPr>
        <w:t xml:space="preserve"> «О бухгалтерском учете»;</w:t>
      </w:r>
    </w:p>
    <w:p w:rsidR="00A01AE4" w:rsidRPr="00A01AE4" w:rsidRDefault="00A01AE4" w:rsidP="00A01AE4">
      <w:pPr>
        <w:keepLines/>
        <w:suppressAutoHyphens/>
        <w:spacing w:before="120" w:after="120" w:line="360" w:lineRule="auto"/>
        <w:ind w:firstLine="567"/>
        <w:contextualSpacing/>
        <w:jc w:val="both"/>
        <w:rPr>
          <w:rFonts w:eastAsia="SimSun"/>
          <w:snapToGrid w:val="0"/>
          <w:color w:val="000000"/>
          <w:kern w:val="20"/>
          <w:lang w:eastAsia="en-US"/>
        </w:rPr>
      </w:pPr>
      <w:r w:rsidRPr="00A01AE4">
        <w:rPr>
          <w:rFonts w:eastAsia="SimSun"/>
          <w:snapToGrid w:val="0"/>
          <w:color w:val="000000"/>
          <w:kern w:val="20"/>
          <w:lang w:eastAsia="en-US"/>
        </w:rPr>
        <w:t>приказом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A01AE4" w:rsidRPr="00A01AE4" w:rsidRDefault="00A01AE4" w:rsidP="00A01AE4">
      <w:pPr>
        <w:keepLines/>
        <w:suppressAutoHyphens/>
        <w:spacing w:before="120" w:after="120" w:line="360" w:lineRule="auto"/>
        <w:ind w:firstLine="567"/>
        <w:contextualSpacing/>
        <w:jc w:val="both"/>
        <w:rPr>
          <w:rFonts w:eastAsia="SimSun"/>
          <w:snapToGrid w:val="0"/>
          <w:color w:val="000000"/>
          <w:kern w:val="20"/>
          <w:lang w:eastAsia="en-US"/>
        </w:rPr>
      </w:pPr>
      <w:r w:rsidRPr="00A01AE4">
        <w:rPr>
          <w:rFonts w:eastAsia="SimSun"/>
          <w:snapToGrid w:val="0"/>
          <w:color w:val="000000"/>
          <w:kern w:val="20"/>
          <w:lang w:eastAsia="en-US"/>
        </w:rPr>
        <w:t>приказом Министерства финансов Российской Федерации                               от 31 декабря 2016 г. № 257н «Об утверждении федерального стандарта бухгалтерского учета для организаций государственного сектора «Основные средства»;</w:t>
      </w:r>
    </w:p>
    <w:p w:rsidR="00A01AE4" w:rsidRPr="00A01AE4" w:rsidRDefault="00A01AE4" w:rsidP="00A01AE4">
      <w:pPr>
        <w:keepLines/>
        <w:suppressAutoHyphens/>
        <w:spacing w:before="120" w:after="120" w:line="360" w:lineRule="auto"/>
        <w:ind w:firstLine="567"/>
        <w:contextualSpacing/>
        <w:jc w:val="both"/>
        <w:rPr>
          <w:rFonts w:eastAsia="SimSun"/>
          <w:snapToGrid w:val="0"/>
          <w:color w:val="000000"/>
          <w:kern w:val="20"/>
          <w:lang w:eastAsia="en-US"/>
        </w:rPr>
      </w:pPr>
      <w:r w:rsidRPr="00A01AE4">
        <w:rPr>
          <w:rFonts w:eastAsia="SimSun"/>
          <w:snapToGrid w:val="0"/>
          <w:color w:val="000000"/>
          <w:kern w:val="20"/>
          <w:lang w:eastAsia="en-US"/>
        </w:rPr>
        <w:t>приказом Министерства финансов Российской Федерации                               от 31 декабря 2016 г. № 258н «Об утверждении федерального стандарта бухгалтерского учета для организаций государственного сектора «Аренда»;</w:t>
      </w:r>
    </w:p>
    <w:p w:rsidR="00A01AE4" w:rsidRPr="00A01AE4" w:rsidRDefault="00A01AE4" w:rsidP="00A01AE4">
      <w:pPr>
        <w:keepLines/>
        <w:suppressAutoHyphens/>
        <w:spacing w:before="120" w:after="120" w:line="360" w:lineRule="auto"/>
        <w:ind w:firstLine="567"/>
        <w:contextualSpacing/>
        <w:jc w:val="both"/>
        <w:rPr>
          <w:rFonts w:eastAsia="SimSun"/>
          <w:snapToGrid w:val="0"/>
          <w:color w:val="000000"/>
          <w:kern w:val="20"/>
          <w:lang w:eastAsia="en-US"/>
        </w:rPr>
      </w:pPr>
      <w:r w:rsidRPr="00A01AE4">
        <w:rPr>
          <w:rFonts w:eastAsia="SimSun"/>
          <w:snapToGrid w:val="0"/>
          <w:color w:val="000000"/>
          <w:kern w:val="20"/>
          <w:lang w:eastAsia="en-US"/>
        </w:rPr>
        <w:t>приказом Министерства финансов Российской Федерации                              от 31 декабря 2016 г. № 259н «Об утверждении федерального стандарта бухгалтерского учета для организаций государственного сектора «Обесценение активов»;</w:t>
      </w:r>
    </w:p>
    <w:p w:rsidR="00A01AE4" w:rsidRPr="00A01AE4" w:rsidRDefault="00A01AE4" w:rsidP="00A01AE4">
      <w:pPr>
        <w:keepLines/>
        <w:suppressAutoHyphens/>
        <w:spacing w:before="120" w:after="120" w:line="360" w:lineRule="auto"/>
        <w:ind w:firstLine="567"/>
        <w:contextualSpacing/>
        <w:jc w:val="both"/>
        <w:rPr>
          <w:rFonts w:eastAsia="SimSun"/>
          <w:snapToGrid w:val="0"/>
          <w:color w:val="000000"/>
          <w:kern w:val="20"/>
          <w:lang w:eastAsia="en-US"/>
        </w:rPr>
      </w:pPr>
      <w:r w:rsidRPr="00A01AE4">
        <w:rPr>
          <w:rFonts w:eastAsia="SimSun"/>
          <w:snapToGrid w:val="0"/>
          <w:color w:val="000000"/>
          <w:kern w:val="20"/>
          <w:lang w:eastAsia="en-US"/>
        </w:rPr>
        <w:t>приказом Министерства финансов Российской Федерации                               от 31 декабря 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lastRenderedPageBreak/>
        <w:t>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t>приказом Министерства финансов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«Событие после отчетной даты»;</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t>приказом Министерства финансов Российской Федерации                              от 30 декабря 2017 г.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t>приказом Министерства финансов Российской Федерации                               от 27 февраля 2018 г. № 32н «Об утверждении федерального стандарта бухгалтерского учета для организаций государственного сектора «Доходы»;</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t xml:space="preserve">приказом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t>приказом Министерства финансов Российской Федерации                                  от 6 декабря 2010 г. № 162н «Об утверждении Плана счетов бюджетного учета и Инструкции по его применению»;</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t xml:space="preserve">приказом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lastRenderedPageBreak/>
        <w:t xml:space="preserve">приказом Министерства финансов Российской Федерации                               от 29 ноября 2017 г. № 209н «Об утверждении </w:t>
      </w:r>
      <w:proofErr w:type="gramStart"/>
      <w:r w:rsidRPr="00A01AE4">
        <w:rPr>
          <w:rFonts w:eastAsia="SimSun"/>
          <w:snapToGrid w:val="0"/>
          <w:kern w:val="20"/>
          <w:lang w:eastAsia="en-US"/>
        </w:rPr>
        <w:t>Порядка применения классификации операций сектора государственного управления</w:t>
      </w:r>
      <w:proofErr w:type="gramEnd"/>
      <w:r w:rsidRPr="00A01AE4">
        <w:rPr>
          <w:rFonts w:eastAsia="SimSun"/>
          <w:snapToGrid w:val="0"/>
          <w:kern w:val="20"/>
          <w:lang w:eastAsia="en-US"/>
        </w:rPr>
        <w:t>»;</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lang w:eastAsia="en-US"/>
        </w:rPr>
      </w:pPr>
      <w:r w:rsidRPr="00A01AE4">
        <w:rPr>
          <w:rFonts w:eastAsia="SimSun"/>
          <w:snapToGrid w:val="0"/>
          <w:kern w:val="20"/>
          <w:lang w:eastAsia="en-US"/>
        </w:rPr>
        <w:t>приказом Министерства финансов Российской Федерации                               от 8 июня 2018 г. № 132н «О Порядке формирования и применения кодов бюджетной классификации Российской Федерации, их структуре и принципах назначения»;</w:t>
      </w:r>
    </w:p>
    <w:p w:rsidR="00A01AE4" w:rsidRPr="00A01AE4" w:rsidRDefault="00A01AE4" w:rsidP="00A01AE4">
      <w:pPr>
        <w:keepLines/>
        <w:suppressAutoHyphens/>
        <w:spacing w:before="120" w:after="120" w:line="360" w:lineRule="auto"/>
        <w:ind w:firstLine="567"/>
        <w:contextualSpacing/>
        <w:jc w:val="both"/>
        <w:rPr>
          <w:rFonts w:eastAsia="SimSun"/>
          <w:snapToGrid w:val="0"/>
          <w:kern w:val="20"/>
        </w:rPr>
      </w:pPr>
      <w:r w:rsidRPr="00A01AE4">
        <w:rPr>
          <w:rFonts w:eastAsia="SimSun"/>
          <w:snapToGrid w:val="0"/>
          <w:kern w:val="20"/>
          <w:lang w:eastAsia="en-US"/>
        </w:rPr>
        <w:t>приказом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01AE4" w:rsidRPr="00A01AE4" w:rsidRDefault="00A01AE4" w:rsidP="00A01AE4">
      <w:pPr>
        <w:spacing w:line="360" w:lineRule="auto"/>
        <w:ind w:firstLine="567"/>
        <w:jc w:val="both"/>
        <w:rPr>
          <w:bCs/>
        </w:rPr>
      </w:pPr>
      <w:r w:rsidRPr="00A01AE4">
        <w:rPr>
          <w:bCs/>
        </w:rPr>
        <w:t xml:space="preserve">Исполнение бюджетной сметы за 2019 год составило </w:t>
      </w:r>
      <w:r w:rsidR="0085326F">
        <w:rPr>
          <w:bCs/>
        </w:rPr>
        <w:t>99,52</w:t>
      </w:r>
      <w:r w:rsidRPr="00A01AE4">
        <w:rPr>
          <w:bCs/>
        </w:rPr>
        <w:t>%.</w:t>
      </w:r>
    </w:p>
    <w:p w:rsidR="001047A7" w:rsidRPr="00E10895" w:rsidRDefault="001047A7" w:rsidP="00A001EB">
      <w:pPr>
        <w:ind w:firstLine="540"/>
        <w:jc w:val="both"/>
        <w:rPr>
          <w:sz w:val="27"/>
          <w:szCs w:val="27"/>
        </w:rPr>
      </w:pPr>
    </w:p>
    <w:p w:rsidR="001047A7" w:rsidRPr="00E10895" w:rsidRDefault="001047A7" w:rsidP="00F4432C">
      <w:pPr>
        <w:tabs>
          <w:tab w:val="left" w:pos="7020"/>
        </w:tabs>
        <w:jc w:val="both"/>
        <w:rPr>
          <w:color w:val="000000"/>
          <w:sz w:val="27"/>
          <w:szCs w:val="27"/>
        </w:rPr>
      </w:pPr>
    </w:p>
    <w:p w:rsidR="006116A1" w:rsidRDefault="006116A1" w:rsidP="00F4432C">
      <w:pPr>
        <w:tabs>
          <w:tab w:val="left" w:pos="7020"/>
        </w:tabs>
        <w:jc w:val="both"/>
        <w:rPr>
          <w:color w:val="000000"/>
          <w:sz w:val="27"/>
          <w:szCs w:val="27"/>
        </w:rPr>
      </w:pPr>
    </w:p>
    <w:p w:rsidR="006116A1" w:rsidRDefault="006116A1" w:rsidP="00F4432C">
      <w:pPr>
        <w:tabs>
          <w:tab w:val="left" w:pos="7020"/>
        </w:tabs>
        <w:jc w:val="both"/>
        <w:rPr>
          <w:color w:val="000000"/>
          <w:sz w:val="27"/>
          <w:szCs w:val="27"/>
        </w:rPr>
      </w:pPr>
    </w:p>
    <w:p w:rsidR="00F4432C" w:rsidRPr="00E10895" w:rsidRDefault="003C5403" w:rsidP="00F4432C">
      <w:pPr>
        <w:tabs>
          <w:tab w:val="left" w:pos="7020"/>
        </w:tabs>
        <w:jc w:val="both"/>
        <w:rPr>
          <w:color w:val="000000"/>
          <w:sz w:val="27"/>
          <w:szCs w:val="27"/>
        </w:rPr>
      </w:pPr>
      <w:r w:rsidRPr="00E10895">
        <w:rPr>
          <w:color w:val="000000"/>
          <w:sz w:val="27"/>
          <w:szCs w:val="27"/>
        </w:rPr>
        <w:t>Г</w:t>
      </w:r>
      <w:r w:rsidR="00F4432C" w:rsidRPr="00E10895">
        <w:rPr>
          <w:color w:val="000000"/>
          <w:sz w:val="27"/>
          <w:szCs w:val="27"/>
        </w:rPr>
        <w:t>лавный бухгалтер</w:t>
      </w:r>
    </w:p>
    <w:p w:rsidR="00F4432C" w:rsidRPr="00E10895" w:rsidRDefault="00B2722A" w:rsidP="00F4432C">
      <w:pPr>
        <w:tabs>
          <w:tab w:val="left" w:pos="7020"/>
        </w:tabs>
        <w:jc w:val="both"/>
        <w:rPr>
          <w:color w:val="000000"/>
          <w:sz w:val="27"/>
          <w:szCs w:val="27"/>
        </w:rPr>
      </w:pPr>
      <w:r w:rsidRPr="00E10895">
        <w:rPr>
          <w:color w:val="000000"/>
          <w:sz w:val="27"/>
          <w:szCs w:val="27"/>
        </w:rPr>
        <w:t>подполковник</w:t>
      </w:r>
      <w:r w:rsidR="003C5403" w:rsidRPr="00E10895">
        <w:rPr>
          <w:color w:val="000000"/>
          <w:sz w:val="27"/>
          <w:szCs w:val="27"/>
        </w:rPr>
        <w:t xml:space="preserve"> внутренней службы</w:t>
      </w:r>
      <w:r w:rsidR="00F4432C" w:rsidRPr="00E10895">
        <w:rPr>
          <w:color w:val="000000"/>
          <w:sz w:val="27"/>
          <w:szCs w:val="27"/>
        </w:rPr>
        <w:tab/>
        <w:t xml:space="preserve">       </w:t>
      </w:r>
      <w:r w:rsidR="003C5403" w:rsidRPr="00E10895">
        <w:rPr>
          <w:color w:val="000000"/>
          <w:sz w:val="27"/>
          <w:szCs w:val="27"/>
        </w:rPr>
        <w:t>О.П.Тюленева</w:t>
      </w:r>
    </w:p>
    <w:p w:rsidR="00F4432C" w:rsidRPr="00E10895" w:rsidRDefault="00F4432C">
      <w:pPr>
        <w:rPr>
          <w:sz w:val="27"/>
          <w:szCs w:val="27"/>
        </w:rPr>
      </w:pPr>
    </w:p>
    <w:p w:rsidR="0007087C" w:rsidRPr="00E10895" w:rsidRDefault="0007087C">
      <w:pPr>
        <w:rPr>
          <w:sz w:val="27"/>
          <w:szCs w:val="27"/>
        </w:rPr>
      </w:pPr>
    </w:p>
    <w:p w:rsidR="0007087C" w:rsidRPr="00E10895" w:rsidRDefault="0007087C">
      <w:pPr>
        <w:rPr>
          <w:sz w:val="27"/>
          <w:szCs w:val="27"/>
        </w:rPr>
      </w:pPr>
    </w:p>
    <w:sectPr w:rsidR="0007087C" w:rsidRPr="00E10895" w:rsidSect="0026250D">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FB" w:rsidRDefault="002545FB" w:rsidP="00A64285">
      <w:r>
        <w:separator/>
      </w:r>
    </w:p>
  </w:endnote>
  <w:endnote w:type="continuationSeparator" w:id="0">
    <w:p w:rsidR="002545FB" w:rsidRDefault="002545FB" w:rsidP="00A6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FB" w:rsidRDefault="002545FB" w:rsidP="00A64285">
      <w:r>
        <w:separator/>
      </w:r>
    </w:p>
  </w:footnote>
  <w:footnote w:type="continuationSeparator" w:id="0">
    <w:p w:rsidR="002545FB" w:rsidRDefault="002545FB" w:rsidP="00A6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1."/>
      <w:lvlJc w:val="left"/>
      <w:rPr>
        <w:b w:val="0"/>
        <w:bCs w:val="0"/>
        <w:i w:val="0"/>
        <w:iCs w:val="0"/>
        <w:smallCaps w:val="0"/>
        <w:strike w:val="0"/>
        <w:color w:val="000000"/>
        <w:spacing w:val="0"/>
        <w:w w:val="100"/>
        <w:position w:val="0"/>
        <w:sz w:val="27"/>
        <w:szCs w:val="27"/>
        <w:u w:val="none"/>
      </w:rPr>
    </w:lvl>
    <w:lvl w:ilvl="1">
      <w:start w:val="3"/>
      <w:numFmt w:val="decimal"/>
      <w:lvlText w:val="%1."/>
      <w:lvlJc w:val="left"/>
      <w:rPr>
        <w:b w:val="0"/>
        <w:bCs w:val="0"/>
        <w:i w:val="0"/>
        <w:iCs w:val="0"/>
        <w:smallCaps w:val="0"/>
        <w:strike w:val="0"/>
        <w:color w:val="000000"/>
        <w:spacing w:val="0"/>
        <w:w w:val="100"/>
        <w:position w:val="0"/>
        <w:sz w:val="27"/>
        <w:szCs w:val="27"/>
        <w:u w:val="none"/>
      </w:rPr>
    </w:lvl>
    <w:lvl w:ilvl="2">
      <w:start w:val="3"/>
      <w:numFmt w:val="decimal"/>
      <w:lvlText w:val="%1."/>
      <w:lvlJc w:val="left"/>
      <w:rPr>
        <w:b w:val="0"/>
        <w:bCs w:val="0"/>
        <w:i w:val="0"/>
        <w:iCs w:val="0"/>
        <w:smallCaps w:val="0"/>
        <w:strike w:val="0"/>
        <w:color w:val="000000"/>
        <w:spacing w:val="0"/>
        <w:w w:val="100"/>
        <w:position w:val="0"/>
        <w:sz w:val="27"/>
        <w:szCs w:val="27"/>
        <w:u w:val="none"/>
      </w:rPr>
    </w:lvl>
    <w:lvl w:ilvl="3">
      <w:start w:val="3"/>
      <w:numFmt w:val="decimal"/>
      <w:lvlText w:val="%1."/>
      <w:lvlJc w:val="left"/>
      <w:rPr>
        <w:b w:val="0"/>
        <w:bCs w:val="0"/>
        <w:i w:val="0"/>
        <w:iCs w:val="0"/>
        <w:smallCaps w:val="0"/>
        <w:strike w:val="0"/>
        <w:color w:val="000000"/>
        <w:spacing w:val="0"/>
        <w:w w:val="100"/>
        <w:position w:val="0"/>
        <w:sz w:val="27"/>
        <w:szCs w:val="27"/>
        <w:u w:val="none"/>
      </w:rPr>
    </w:lvl>
    <w:lvl w:ilvl="4">
      <w:start w:val="3"/>
      <w:numFmt w:val="decimal"/>
      <w:lvlText w:val="%1."/>
      <w:lvlJc w:val="left"/>
      <w:rPr>
        <w:b w:val="0"/>
        <w:bCs w:val="0"/>
        <w:i w:val="0"/>
        <w:iCs w:val="0"/>
        <w:smallCaps w:val="0"/>
        <w:strike w:val="0"/>
        <w:color w:val="000000"/>
        <w:spacing w:val="0"/>
        <w:w w:val="100"/>
        <w:position w:val="0"/>
        <w:sz w:val="27"/>
        <w:szCs w:val="27"/>
        <w:u w:val="none"/>
      </w:rPr>
    </w:lvl>
    <w:lvl w:ilvl="5">
      <w:start w:val="3"/>
      <w:numFmt w:val="decimal"/>
      <w:lvlText w:val="%1."/>
      <w:lvlJc w:val="left"/>
      <w:rPr>
        <w:b w:val="0"/>
        <w:bCs w:val="0"/>
        <w:i w:val="0"/>
        <w:iCs w:val="0"/>
        <w:smallCaps w:val="0"/>
        <w:strike w:val="0"/>
        <w:color w:val="000000"/>
        <w:spacing w:val="0"/>
        <w:w w:val="100"/>
        <w:position w:val="0"/>
        <w:sz w:val="27"/>
        <w:szCs w:val="27"/>
        <w:u w:val="none"/>
      </w:rPr>
    </w:lvl>
    <w:lvl w:ilvl="6">
      <w:start w:val="3"/>
      <w:numFmt w:val="decimal"/>
      <w:lvlText w:val="%1."/>
      <w:lvlJc w:val="left"/>
      <w:rPr>
        <w:b w:val="0"/>
        <w:bCs w:val="0"/>
        <w:i w:val="0"/>
        <w:iCs w:val="0"/>
        <w:smallCaps w:val="0"/>
        <w:strike w:val="0"/>
        <w:color w:val="000000"/>
        <w:spacing w:val="0"/>
        <w:w w:val="100"/>
        <w:position w:val="0"/>
        <w:sz w:val="27"/>
        <w:szCs w:val="27"/>
        <w:u w:val="none"/>
      </w:rPr>
    </w:lvl>
    <w:lvl w:ilvl="7">
      <w:start w:val="3"/>
      <w:numFmt w:val="decimal"/>
      <w:lvlText w:val="%1."/>
      <w:lvlJc w:val="left"/>
      <w:rPr>
        <w:b w:val="0"/>
        <w:bCs w:val="0"/>
        <w:i w:val="0"/>
        <w:iCs w:val="0"/>
        <w:smallCaps w:val="0"/>
        <w:strike w:val="0"/>
        <w:color w:val="000000"/>
        <w:spacing w:val="0"/>
        <w:w w:val="100"/>
        <w:position w:val="0"/>
        <w:sz w:val="27"/>
        <w:szCs w:val="27"/>
        <w:u w:val="none"/>
      </w:rPr>
    </w:lvl>
    <w:lvl w:ilvl="8">
      <w:start w:val="3"/>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4"/>
      <w:numFmt w:val="decimal"/>
      <w:lvlText w:val="%2."/>
      <w:lvlJc w:val="left"/>
      <w:rPr>
        <w:b w:val="0"/>
        <w:bCs w:val="0"/>
        <w:i w:val="0"/>
        <w:iCs w:val="0"/>
        <w:smallCaps w:val="0"/>
        <w:strike w:val="0"/>
        <w:color w:val="000000"/>
        <w:spacing w:val="0"/>
        <w:w w:val="100"/>
        <w:position w:val="0"/>
        <w:sz w:val="27"/>
        <w:szCs w:val="27"/>
        <w:u w:val="none"/>
      </w:rPr>
    </w:lvl>
    <w:lvl w:ilvl="2">
      <w:start w:val="4"/>
      <w:numFmt w:val="decimal"/>
      <w:lvlText w:val="%2."/>
      <w:lvlJc w:val="left"/>
      <w:rPr>
        <w:b w:val="0"/>
        <w:bCs w:val="0"/>
        <w:i w:val="0"/>
        <w:iCs w:val="0"/>
        <w:smallCaps w:val="0"/>
        <w:strike w:val="0"/>
        <w:color w:val="000000"/>
        <w:spacing w:val="0"/>
        <w:w w:val="100"/>
        <w:position w:val="0"/>
        <w:sz w:val="27"/>
        <w:szCs w:val="27"/>
        <w:u w:val="none"/>
      </w:rPr>
    </w:lvl>
    <w:lvl w:ilvl="3">
      <w:start w:val="4"/>
      <w:numFmt w:val="decimal"/>
      <w:lvlText w:val="%2."/>
      <w:lvlJc w:val="left"/>
      <w:rPr>
        <w:b w:val="0"/>
        <w:bCs w:val="0"/>
        <w:i w:val="0"/>
        <w:iCs w:val="0"/>
        <w:smallCaps w:val="0"/>
        <w:strike w:val="0"/>
        <w:color w:val="000000"/>
        <w:spacing w:val="0"/>
        <w:w w:val="100"/>
        <w:position w:val="0"/>
        <w:sz w:val="27"/>
        <w:szCs w:val="27"/>
        <w:u w:val="none"/>
      </w:rPr>
    </w:lvl>
    <w:lvl w:ilvl="4">
      <w:start w:val="4"/>
      <w:numFmt w:val="decimal"/>
      <w:lvlText w:val="%2."/>
      <w:lvlJc w:val="left"/>
      <w:rPr>
        <w:b w:val="0"/>
        <w:bCs w:val="0"/>
        <w:i w:val="0"/>
        <w:iCs w:val="0"/>
        <w:smallCaps w:val="0"/>
        <w:strike w:val="0"/>
        <w:color w:val="000000"/>
        <w:spacing w:val="0"/>
        <w:w w:val="100"/>
        <w:position w:val="0"/>
        <w:sz w:val="27"/>
        <w:szCs w:val="27"/>
        <w:u w:val="none"/>
      </w:rPr>
    </w:lvl>
    <w:lvl w:ilvl="5">
      <w:start w:val="4"/>
      <w:numFmt w:val="decimal"/>
      <w:lvlText w:val="%2."/>
      <w:lvlJc w:val="left"/>
      <w:rPr>
        <w:b w:val="0"/>
        <w:bCs w:val="0"/>
        <w:i w:val="0"/>
        <w:iCs w:val="0"/>
        <w:smallCaps w:val="0"/>
        <w:strike w:val="0"/>
        <w:color w:val="000000"/>
        <w:spacing w:val="0"/>
        <w:w w:val="100"/>
        <w:position w:val="0"/>
        <w:sz w:val="27"/>
        <w:szCs w:val="27"/>
        <w:u w:val="none"/>
      </w:rPr>
    </w:lvl>
    <w:lvl w:ilvl="6">
      <w:start w:val="4"/>
      <w:numFmt w:val="decimal"/>
      <w:lvlText w:val="%2."/>
      <w:lvlJc w:val="left"/>
      <w:rPr>
        <w:b w:val="0"/>
        <w:bCs w:val="0"/>
        <w:i w:val="0"/>
        <w:iCs w:val="0"/>
        <w:smallCaps w:val="0"/>
        <w:strike w:val="0"/>
        <w:color w:val="000000"/>
        <w:spacing w:val="0"/>
        <w:w w:val="100"/>
        <w:position w:val="0"/>
        <w:sz w:val="27"/>
        <w:szCs w:val="27"/>
        <w:u w:val="none"/>
      </w:rPr>
    </w:lvl>
    <w:lvl w:ilvl="7">
      <w:start w:val="4"/>
      <w:numFmt w:val="decimal"/>
      <w:lvlText w:val="%2."/>
      <w:lvlJc w:val="left"/>
      <w:rPr>
        <w:b w:val="0"/>
        <w:bCs w:val="0"/>
        <w:i w:val="0"/>
        <w:iCs w:val="0"/>
        <w:smallCaps w:val="0"/>
        <w:strike w:val="0"/>
        <w:color w:val="000000"/>
        <w:spacing w:val="0"/>
        <w:w w:val="100"/>
        <w:position w:val="0"/>
        <w:sz w:val="27"/>
        <w:szCs w:val="27"/>
        <w:u w:val="none"/>
      </w:rPr>
    </w:lvl>
    <w:lvl w:ilvl="8">
      <w:start w:val="4"/>
      <w:numFmt w:val="decimal"/>
      <w:lvlText w:val="%2."/>
      <w:lvlJc w:val="left"/>
      <w:rPr>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5"/>
      <w:numFmt w:val="decimal"/>
      <w:lvlText w:val="%2."/>
      <w:lvlJc w:val="left"/>
      <w:rPr>
        <w:b w:val="0"/>
        <w:bCs w:val="0"/>
        <w:i w:val="0"/>
        <w:iCs w:val="0"/>
        <w:smallCaps w:val="0"/>
        <w:strike w:val="0"/>
        <w:color w:val="000000"/>
        <w:spacing w:val="0"/>
        <w:w w:val="100"/>
        <w:position w:val="0"/>
        <w:sz w:val="27"/>
        <w:szCs w:val="27"/>
        <w:u w:val="none"/>
      </w:rPr>
    </w:lvl>
    <w:lvl w:ilvl="2">
      <w:start w:val="5"/>
      <w:numFmt w:val="decimal"/>
      <w:lvlText w:val="%2."/>
      <w:lvlJc w:val="left"/>
      <w:rPr>
        <w:b w:val="0"/>
        <w:bCs w:val="0"/>
        <w:i w:val="0"/>
        <w:iCs w:val="0"/>
        <w:smallCaps w:val="0"/>
        <w:strike w:val="0"/>
        <w:color w:val="000000"/>
        <w:spacing w:val="0"/>
        <w:w w:val="100"/>
        <w:position w:val="0"/>
        <w:sz w:val="27"/>
        <w:szCs w:val="27"/>
        <w:u w:val="none"/>
      </w:rPr>
    </w:lvl>
    <w:lvl w:ilvl="3">
      <w:start w:val="5"/>
      <w:numFmt w:val="decimal"/>
      <w:lvlText w:val="%2."/>
      <w:lvlJc w:val="left"/>
      <w:rPr>
        <w:b w:val="0"/>
        <w:bCs w:val="0"/>
        <w:i w:val="0"/>
        <w:iCs w:val="0"/>
        <w:smallCaps w:val="0"/>
        <w:strike w:val="0"/>
        <w:color w:val="000000"/>
        <w:spacing w:val="0"/>
        <w:w w:val="100"/>
        <w:position w:val="0"/>
        <w:sz w:val="27"/>
        <w:szCs w:val="27"/>
        <w:u w:val="none"/>
      </w:rPr>
    </w:lvl>
    <w:lvl w:ilvl="4">
      <w:start w:val="5"/>
      <w:numFmt w:val="decimal"/>
      <w:lvlText w:val="%2."/>
      <w:lvlJc w:val="left"/>
      <w:rPr>
        <w:b w:val="0"/>
        <w:bCs w:val="0"/>
        <w:i w:val="0"/>
        <w:iCs w:val="0"/>
        <w:smallCaps w:val="0"/>
        <w:strike w:val="0"/>
        <w:color w:val="000000"/>
        <w:spacing w:val="0"/>
        <w:w w:val="100"/>
        <w:position w:val="0"/>
        <w:sz w:val="27"/>
        <w:szCs w:val="27"/>
        <w:u w:val="none"/>
      </w:rPr>
    </w:lvl>
    <w:lvl w:ilvl="5">
      <w:start w:val="5"/>
      <w:numFmt w:val="decimal"/>
      <w:lvlText w:val="%2."/>
      <w:lvlJc w:val="left"/>
      <w:rPr>
        <w:b w:val="0"/>
        <w:bCs w:val="0"/>
        <w:i w:val="0"/>
        <w:iCs w:val="0"/>
        <w:smallCaps w:val="0"/>
        <w:strike w:val="0"/>
        <w:color w:val="000000"/>
        <w:spacing w:val="0"/>
        <w:w w:val="100"/>
        <w:position w:val="0"/>
        <w:sz w:val="27"/>
        <w:szCs w:val="27"/>
        <w:u w:val="none"/>
      </w:rPr>
    </w:lvl>
    <w:lvl w:ilvl="6">
      <w:start w:val="5"/>
      <w:numFmt w:val="decimal"/>
      <w:lvlText w:val="%2."/>
      <w:lvlJc w:val="left"/>
      <w:rPr>
        <w:b w:val="0"/>
        <w:bCs w:val="0"/>
        <w:i w:val="0"/>
        <w:iCs w:val="0"/>
        <w:smallCaps w:val="0"/>
        <w:strike w:val="0"/>
        <w:color w:val="000000"/>
        <w:spacing w:val="0"/>
        <w:w w:val="100"/>
        <w:position w:val="0"/>
        <w:sz w:val="27"/>
        <w:szCs w:val="27"/>
        <w:u w:val="none"/>
      </w:rPr>
    </w:lvl>
    <w:lvl w:ilvl="7">
      <w:start w:val="5"/>
      <w:numFmt w:val="decimal"/>
      <w:lvlText w:val="%2."/>
      <w:lvlJc w:val="left"/>
      <w:rPr>
        <w:b w:val="0"/>
        <w:bCs w:val="0"/>
        <w:i w:val="0"/>
        <w:iCs w:val="0"/>
        <w:smallCaps w:val="0"/>
        <w:strike w:val="0"/>
        <w:color w:val="000000"/>
        <w:spacing w:val="0"/>
        <w:w w:val="100"/>
        <w:position w:val="0"/>
        <w:sz w:val="27"/>
        <w:szCs w:val="27"/>
        <w:u w:val="none"/>
      </w:rPr>
    </w:lvl>
    <w:lvl w:ilvl="8">
      <w:start w:val="5"/>
      <w:numFmt w:val="decimal"/>
      <w:lvlText w:val="%2."/>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6"/>
      <w:numFmt w:val="decimal"/>
      <w:lvlText w:val="%2."/>
      <w:lvlJc w:val="left"/>
      <w:rPr>
        <w:b w:val="0"/>
        <w:bCs w:val="0"/>
        <w:i w:val="0"/>
        <w:iCs w:val="0"/>
        <w:smallCaps w:val="0"/>
        <w:strike w:val="0"/>
        <w:color w:val="000000"/>
        <w:spacing w:val="0"/>
        <w:w w:val="100"/>
        <w:position w:val="0"/>
        <w:sz w:val="27"/>
        <w:szCs w:val="27"/>
        <w:u w:val="none"/>
      </w:rPr>
    </w:lvl>
    <w:lvl w:ilvl="2">
      <w:start w:val="6"/>
      <w:numFmt w:val="decimal"/>
      <w:lvlText w:val="%2."/>
      <w:lvlJc w:val="left"/>
      <w:rPr>
        <w:b w:val="0"/>
        <w:bCs w:val="0"/>
        <w:i w:val="0"/>
        <w:iCs w:val="0"/>
        <w:smallCaps w:val="0"/>
        <w:strike w:val="0"/>
        <w:color w:val="000000"/>
        <w:spacing w:val="0"/>
        <w:w w:val="100"/>
        <w:position w:val="0"/>
        <w:sz w:val="27"/>
        <w:szCs w:val="27"/>
        <w:u w:val="none"/>
      </w:rPr>
    </w:lvl>
    <w:lvl w:ilvl="3">
      <w:start w:val="6"/>
      <w:numFmt w:val="decimal"/>
      <w:lvlText w:val="%2."/>
      <w:lvlJc w:val="left"/>
      <w:rPr>
        <w:b w:val="0"/>
        <w:bCs w:val="0"/>
        <w:i w:val="0"/>
        <w:iCs w:val="0"/>
        <w:smallCaps w:val="0"/>
        <w:strike w:val="0"/>
        <w:color w:val="000000"/>
        <w:spacing w:val="0"/>
        <w:w w:val="100"/>
        <w:position w:val="0"/>
        <w:sz w:val="27"/>
        <w:szCs w:val="27"/>
        <w:u w:val="none"/>
      </w:rPr>
    </w:lvl>
    <w:lvl w:ilvl="4">
      <w:start w:val="6"/>
      <w:numFmt w:val="decimal"/>
      <w:lvlText w:val="%2."/>
      <w:lvlJc w:val="left"/>
      <w:rPr>
        <w:b w:val="0"/>
        <w:bCs w:val="0"/>
        <w:i w:val="0"/>
        <w:iCs w:val="0"/>
        <w:smallCaps w:val="0"/>
        <w:strike w:val="0"/>
        <w:color w:val="000000"/>
        <w:spacing w:val="0"/>
        <w:w w:val="100"/>
        <w:position w:val="0"/>
        <w:sz w:val="27"/>
        <w:szCs w:val="27"/>
        <w:u w:val="none"/>
      </w:rPr>
    </w:lvl>
    <w:lvl w:ilvl="5">
      <w:start w:val="6"/>
      <w:numFmt w:val="decimal"/>
      <w:lvlText w:val="%2."/>
      <w:lvlJc w:val="left"/>
      <w:rPr>
        <w:b w:val="0"/>
        <w:bCs w:val="0"/>
        <w:i w:val="0"/>
        <w:iCs w:val="0"/>
        <w:smallCaps w:val="0"/>
        <w:strike w:val="0"/>
        <w:color w:val="000000"/>
        <w:spacing w:val="0"/>
        <w:w w:val="100"/>
        <w:position w:val="0"/>
        <w:sz w:val="27"/>
        <w:szCs w:val="27"/>
        <w:u w:val="none"/>
      </w:rPr>
    </w:lvl>
    <w:lvl w:ilvl="6">
      <w:start w:val="6"/>
      <w:numFmt w:val="decimal"/>
      <w:lvlText w:val="%2."/>
      <w:lvlJc w:val="left"/>
      <w:rPr>
        <w:b w:val="0"/>
        <w:bCs w:val="0"/>
        <w:i w:val="0"/>
        <w:iCs w:val="0"/>
        <w:smallCaps w:val="0"/>
        <w:strike w:val="0"/>
        <w:color w:val="000000"/>
        <w:spacing w:val="0"/>
        <w:w w:val="100"/>
        <w:position w:val="0"/>
        <w:sz w:val="27"/>
        <w:szCs w:val="27"/>
        <w:u w:val="none"/>
      </w:rPr>
    </w:lvl>
    <w:lvl w:ilvl="7">
      <w:start w:val="6"/>
      <w:numFmt w:val="decimal"/>
      <w:lvlText w:val="%2."/>
      <w:lvlJc w:val="left"/>
      <w:rPr>
        <w:b w:val="0"/>
        <w:bCs w:val="0"/>
        <w:i w:val="0"/>
        <w:iCs w:val="0"/>
        <w:smallCaps w:val="0"/>
        <w:strike w:val="0"/>
        <w:color w:val="000000"/>
        <w:spacing w:val="0"/>
        <w:w w:val="100"/>
        <w:position w:val="0"/>
        <w:sz w:val="27"/>
        <w:szCs w:val="27"/>
        <w:u w:val="none"/>
      </w:rPr>
    </w:lvl>
    <w:lvl w:ilvl="8">
      <w:start w:val="6"/>
      <w:numFmt w:val="decimal"/>
      <w:lvlText w:val="%2."/>
      <w:lvlJc w:val="left"/>
      <w:rPr>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5">
    <w:nsid w:val="3930326A"/>
    <w:multiLevelType w:val="multilevel"/>
    <w:tmpl w:val="87FA1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670E84"/>
    <w:multiLevelType w:val="hybridMultilevel"/>
    <w:tmpl w:val="3760C98C"/>
    <w:lvl w:ilvl="0" w:tplc="3C2607F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4B64903"/>
    <w:multiLevelType w:val="hybridMultilevel"/>
    <w:tmpl w:val="46B4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B52946"/>
    <w:multiLevelType w:val="hybridMultilevel"/>
    <w:tmpl w:val="46B4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5E"/>
    <w:rsid w:val="00002517"/>
    <w:rsid w:val="000166C5"/>
    <w:rsid w:val="00017E26"/>
    <w:rsid w:val="000210E7"/>
    <w:rsid w:val="0002287D"/>
    <w:rsid w:val="00023B7A"/>
    <w:rsid w:val="00031A59"/>
    <w:rsid w:val="00034262"/>
    <w:rsid w:val="00035007"/>
    <w:rsid w:val="00043460"/>
    <w:rsid w:val="00047619"/>
    <w:rsid w:val="00047A5E"/>
    <w:rsid w:val="00051F70"/>
    <w:rsid w:val="00053DD3"/>
    <w:rsid w:val="00054033"/>
    <w:rsid w:val="00065F8A"/>
    <w:rsid w:val="0007087C"/>
    <w:rsid w:val="00073D21"/>
    <w:rsid w:val="00073EAD"/>
    <w:rsid w:val="00074E5E"/>
    <w:rsid w:val="000779E9"/>
    <w:rsid w:val="00081AF8"/>
    <w:rsid w:val="0008694B"/>
    <w:rsid w:val="00090379"/>
    <w:rsid w:val="00091963"/>
    <w:rsid w:val="000978ED"/>
    <w:rsid w:val="000A0D96"/>
    <w:rsid w:val="000A5FF5"/>
    <w:rsid w:val="000B6FAE"/>
    <w:rsid w:val="000B76D1"/>
    <w:rsid w:val="000C4B0D"/>
    <w:rsid w:val="000C54CE"/>
    <w:rsid w:val="000D51C7"/>
    <w:rsid w:val="000E2031"/>
    <w:rsid w:val="000F737D"/>
    <w:rsid w:val="001047A7"/>
    <w:rsid w:val="001073C7"/>
    <w:rsid w:val="00124392"/>
    <w:rsid w:val="0012680C"/>
    <w:rsid w:val="00140F30"/>
    <w:rsid w:val="00142E68"/>
    <w:rsid w:val="00144307"/>
    <w:rsid w:val="00150F97"/>
    <w:rsid w:val="00151CCA"/>
    <w:rsid w:val="00161A1D"/>
    <w:rsid w:val="0017198C"/>
    <w:rsid w:val="0017507B"/>
    <w:rsid w:val="0018407F"/>
    <w:rsid w:val="001863CF"/>
    <w:rsid w:val="001902EE"/>
    <w:rsid w:val="001A20FE"/>
    <w:rsid w:val="001A3DAF"/>
    <w:rsid w:val="001A6474"/>
    <w:rsid w:val="001B250D"/>
    <w:rsid w:val="001D48F6"/>
    <w:rsid w:val="001E5345"/>
    <w:rsid w:val="001E7DE3"/>
    <w:rsid w:val="001F1382"/>
    <w:rsid w:val="001F1D2D"/>
    <w:rsid w:val="001F2284"/>
    <w:rsid w:val="001F2B14"/>
    <w:rsid w:val="001F6021"/>
    <w:rsid w:val="0020591E"/>
    <w:rsid w:val="002070ED"/>
    <w:rsid w:val="00211EF1"/>
    <w:rsid w:val="002122AA"/>
    <w:rsid w:val="00217541"/>
    <w:rsid w:val="002226AA"/>
    <w:rsid w:val="00222F0A"/>
    <w:rsid w:val="002246DC"/>
    <w:rsid w:val="002454FD"/>
    <w:rsid w:val="00253496"/>
    <w:rsid w:val="002545FB"/>
    <w:rsid w:val="00256D4E"/>
    <w:rsid w:val="0026250D"/>
    <w:rsid w:val="00276829"/>
    <w:rsid w:val="002835F5"/>
    <w:rsid w:val="00296E0B"/>
    <w:rsid w:val="002C17C5"/>
    <w:rsid w:val="002C2A6E"/>
    <w:rsid w:val="002D2553"/>
    <w:rsid w:val="002D58BB"/>
    <w:rsid w:val="002D6A13"/>
    <w:rsid w:val="002E6974"/>
    <w:rsid w:val="002E6AFC"/>
    <w:rsid w:val="002F1EB3"/>
    <w:rsid w:val="002F34C2"/>
    <w:rsid w:val="002F4127"/>
    <w:rsid w:val="00305C04"/>
    <w:rsid w:val="003129C2"/>
    <w:rsid w:val="0032306E"/>
    <w:rsid w:val="003305A2"/>
    <w:rsid w:val="00335461"/>
    <w:rsid w:val="00351C38"/>
    <w:rsid w:val="00363250"/>
    <w:rsid w:val="00370151"/>
    <w:rsid w:val="00374D4F"/>
    <w:rsid w:val="00375729"/>
    <w:rsid w:val="0037639B"/>
    <w:rsid w:val="003771E1"/>
    <w:rsid w:val="00393941"/>
    <w:rsid w:val="00393B3A"/>
    <w:rsid w:val="00396D6E"/>
    <w:rsid w:val="003A3E73"/>
    <w:rsid w:val="003A6A3F"/>
    <w:rsid w:val="003B0923"/>
    <w:rsid w:val="003B67F9"/>
    <w:rsid w:val="003C5403"/>
    <w:rsid w:val="003D0FFC"/>
    <w:rsid w:val="003D366B"/>
    <w:rsid w:val="003D5781"/>
    <w:rsid w:val="003D6E93"/>
    <w:rsid w:val="0040146A"/>
    <w:rsid w:val="00401BE3"/>
    <w:rsid w:val="004026D5"/>
    <w:rsid w:val="00406F59"/>
    <w:rsid w:val="00413927"/>
    <w:rsid w:val="00421EB0"/>
    <w:rsid w:val="00423686"/>
    <w:rsid w:val="00426414"/>
    <w:rsid w:val="004404C0"/>
    <w:rsid w:val="00454ACE"/>
    <w:rsid w:val="0046105D"/>
    <w:rsid w:val="00464924"/>
    <w:rsid w:val="00465C8B"/>
    <w:rsid w:val="00481576"/>
    <w:rsid w:val="00481800"/>
    <w:rsid w:val="0048479C"/>
    <w:rsid w:val="00484D1E"/>
    <w:rsid w:val="004956A9"/>
    <w:rsid w:val="004A68F8"/>
    <w:rsid w:val="004A7198"/>
    <w:rsid w:val="004C1058"/>
    <w:rsid w:val="004C4ADC"/>
    <w:rsid w:val="004D0193"/>
    <w:rsid w:val="004D4650"/>
    <w:rsid w:val="004D73AA"/>
    <w:rsid w:val="004E6B6B"/>
    <w:rsid w:val="004F6206"/>
    <w:rsid w:val="00503F8A"/>
    <w:rsid w:val="00505E6E"/>
    <w:rsid w:val="005072F2"/>
    <w:rsid w:val="00510FD5"/>
    <w:rsid w:val="00515E4F"/>
    <w:rsid w:val="00531248"/>
    <w:rsid w:val="0053209F"/>
    <w:rsid w:val="00535E98"/>
    <w:rsid w:val="00537F67"/>
    <w:rsid w:val="005427FE"/>
    <w:rsid w:val="00544236"/>
    <w:rsid w:val="00547939"/>
    <w:rsid w:val="00554520"/>
    <w:rsid w:val="0056283C"/>
    <w:rsid w:val="00562FE9"/>
    <w:rsid w:val="00575B14"/>
    <w:rsid w:val="00580FB4"/>
    <w:rsid w:val="00582658"/>
    <w:rsid w:val="00582DEB"/>
    <w:rsid w:val="00586F24"/>
    <w:rsid w:val="0059068C"/>
    <w:rsid w:val="00592C1D"/>
    <w:rsid w:val="005938EB"/>
    <w:rsid w:val="00594D3B"/>
    <w:rsid w:val="00595D65"/>
    <w:rsid w:val="0059668A"/>
    <w:rsid w:val="005A0381"/>
    <w:rsid w:val="005A767D"/>
    <w:rsid w:val="005B2ACD"/>
    <w:rsid w:val="005B5411"/>
    <w:rsid w:val="005C0A69"/>
    <w:rsid w:val="005C2EC3"/>
    <w:rsid w:val="005E03D1"/>
    <w:rsid w:val="005E2C53"/>
    <w:rsid w:val="005E72A8"/>
    <w:rsid w:val="005E756A"/>
    <w:rsid w:val="005F7EC2"/>
    <w:rsid w:val="00600ED7"/>
    <w:rsid w:val="00607489"/>
    <w:rsid w:val="006116A1"/>
    <w:rsid w:val="00611C65"/>
    <w:rsid w:val="00613A58"/>
    <w:rsid w:val="00614691"/>
    <w:rsid w:val="00621255"/>
    <w:rsid w:val="00621C8D"/>
    <w:rsid w:val="00634673"/>
    <w:rsid w:val="0063734D"/>
    <w:rsid w:val="00637744"/>
    <w:rsid w:val="00637A7B"/>
    <w:rsid w:val="00641CA6"/>
    <w:rsid w:val="00641F9B"/>
    <w:rsid w:val="0065443B"/>
    <w:rsid w:val="00656109"/>
    <w:rsid w:val="00673201"/>
    <w:rsid w:val="006866D1"/>
    <w:rsid w:val="00690FB4"/>
    <w:rsid w:val="00693E8A"/>
    <w:rsid w:val="006952A3"/>
    <w:rsid w:val="0069556E"/>
    <w:rsid w:val="006A4EB4"/>
    <w:rsid w:val="006C772B"/>
    <w:rsid w:val="006D0756"/>
    <w:rsid w:val="006D1C50"/>
    <w:rsid w:val="006D4D2A"/>
    <w:rsid w:val="006F153C"/>
    <w:rsid w:val="006F242E"/>
    <w:rsid w:val="00706311"/>
    <w:rsid w:val="00706BA2"/>
    <w:rsid w:val="00724D92"/>
    <w:rsid w:val="007309A1"/>
    <w:rsid w:val="007355E9"/>
    <w:rsid w:val="0075149E"/>
    <w:rsid w:val="00756AC2"/>
    <w:rsid w:val="007616D4"/>
    <w:rsid w:val="00765D67"/>
    <w:rsid w:val="0076670F"/>
    <w:rsid w:val="00767D94"/>
    <w:rsid w:val="007714FF"/>
    <w:rsid w:val="007718D3"/>
    <w:rsid w:val="007751C9"/>
    <w:rsid w:val="00776024"/>
    <w:rsid w:val="00781619"/>
    <w:rsid w:val="007857E8"/>
    <w:rsid w:val="007864F1"/>
    <w:rsid w:val="00796385"/>
    <w:rsid w:val="007A656A"/>
    <w:rsid w:val="007C04DD"/>
    <w:rsid w:val="007C0DD8"/>
    <w:rsid w:val="007C1221"/>
    <w:rsid w:val="007C17D4"/>
    <w:rsid w:val="007C198F"/>
    <w:rsid w:val="007D0D6D"/>
    <w:rsid w:val="007D2AA6"/>
    <w:rsid w:val="007D3323"/>
    <w:rsid w:val="007D69D2"/>
    <w:rsid w:val="007E4D09"/>
    <w:rsid w:val="007F0218"/>
    <w:rsid w:val="007F5229"/>
    <w:rsid w:val="00825123"/>
    <w:rsid w:val="008256A1"/>
    <w:rsid w:val="00843112"/>
    <w:rsid w:val="00843B64"/>
    <w:rsid w:val="00845D7B"/>
    <w:rsid w:val="00850F30"/>
    <w:rsid w:val="008525B6"/>
    <w:rsid w:val="0085326F"/>
    <w:rsid w:val="00853AA4"/>
    <w:rsid w:val="00856D47"/>
    <w:rsid w:val="00861243"/>
    <w:rsid w:val="00865C03"/>
    <w:rsid w:val="0086692E"/>
    <w:rsid w:val="008729AB"/>
    <w:rsid w:val="00872E79"/>
    <w:rsid w:val="0088578C"/>
    <w:rsid w:val="00895300"/>
    <w:rsid w:val="0089608D"/>
    <w:rsid w:val="00897CAB"/>
    <w:rsid w:val="008A3F3C"/>
    <w:rsid w:val="008C22EE"/>
    <w:rsid w:val="008C749D"/>
    <w:rsid w:val="008D1842"/>
    <w:rsid w:val="008D22E1"/>
    <w:rsid w:val="008D2C45"/>
    <w:rsid w:val="008D3A27"/>
    <w:rsid w:val="008E04A8"/>
    <w:rsid w:val="008E0FF4"/>
    <w:rsid w:val="008E2617"/>
    <w:rsid w:val="008E6D0F"/>
    <w:rsid w:val="00910491"/>
    <w:rsid w:val="00917D09"/>
    <w:rsid w:val="00921E24"/>
    <w:rsid w:val="00925538"/>
    <w:rsid w:val="00926C35"/>
    <w:rsid w:val="00932A3B"/>
    <w:rsid w:val="00933EAE"/>
    <w:rsid w:val="00935F7F"/>
    <w:rsid w:val="00936857"/>
    <w:rsid w:val="00943D17"/>
    <w:rsid w:val="0095457A"/>
    <w:rsid w:val="009572E5"/>
    <w:rsid w:val="009651DF"/>
    <w:rsid w:val="0096581F"/>
    <w:rsid w:val="009808FE"/>
    <w:rsid w:val="00984392"/>
    <w:rsid w:val="009862C8"/>
    <w:rsid w:val="00987D74"/>
    <w:rsid w:val="009A513E"/>
    <w:rsid w:val="009A53B9"/>
    <w:rsid w:val="009B4301"/>
    <w:rsid w:val="009C2F72"/>
    <w:rsid w:val="009C32C5"/>
    <w:rsid w:val="009C3658"/>
    <w:rsid w:val="009C558E"/>
    <w:rsid w:val="009D4782"/>
    <w:rsid w:val="00A001EB"/>
    <w:rsid w:val="00A01AE4"/>
    <w:rsid w:val="00A04E49"/>
    <w:rsid w:val="00A278B1"/>
    <w:rsid w:val="00A3471A"/>
    <w:rsid w:val="00A37D65"/>
    <w:rsid w:val="00A4222F"/>
    <w:rsid w:val="00A44F7B"/>
    <w:rsid w:val="00A46145"/>
    <w:rsid w:val="00A538BD"/>
    <w:rsid w:val="00A62FB5"/>
    <w:rsid w:val="00A64285"/>
    <w:rsid w:val="00A66929"/>
    <w:rsid w:val="00A763B4"/>
    <w:rsid w:val="00A7759C"/>
    <w:rsid w:val="00A81492"/>
    <w:rsid w:val="00A81A6E"/>
    <w:rsid w:val="00A85619"/>
    <w:rsid w:val="00A87215"/>
    <w:rsid w:val="00A93732"/>
    <w:rsid w:val="00A96E95"/>
    <w:rsid w:val="00AB124C"/>
    <w:rsid w:val="00AB61A6"/>
    <w:rsid w:val="00AC0A52"/>
    <w:rsid w:val="00AC6E9F"/>
    <w:rsid w:val="00AD270C"/>
    <w:rsid w:val="00AD47E5"/>
    <w:rsid w:val="00AD4D44"/>
    <w:rsid w:val="00AE06C7"/>
    <w:rsid w:val="00AE08D4"/>
    <w:rsid w:val="00B00374"/>
    <w:rsid w:val="00B0325B"/>
    <w:rsid w:val="00B05638"/>
    <w:rsid w:val="00B07D5E"/>
    <w:rsid w:val="00B1562F"/>
    <w:rsid w:val="00B201E7"/>
    <w:rsid w:val="00B212D3"/>
    <w:rsid w:val="00B21D62"/>
    <w:rsid w:val="00B2418A"/>
    <w:rsid w:val="00B24612"/>
    <w:rsid w:val="00B2707E"/>
    <w:rsid w:val="00B2722A"/>
    <w:rsid w:val="00B3188F"/>
    <w:rsid w:val="00B37DB1"/>
    <w:rsid w:val="00B4371E"/>
    <w:rsid w:val="00B43E55"/>
    <w:rsid w:val="00B44514"/>
    <w:rsid w:val="00B6000D"/>
    <w:rsid w:val="00B7141D"/>
    <w:rsid w:val="00B7385B"/>
    <w:rsid w:val="00B73A0C"/>
    <w:rsid w:val="00B767BA"/>
    <w:rsid w:val="00B77D96"/>
    <w:rsid w:val="00B82B40"/>
    <w:rsid w:val="00B87505"/>
    <w:rsid w:val="00B87898"/>
    <w:rsid w:val="00B971AB"/>
    <w:rsid w:val="00B975FD"/>
    <w:rsid w:val="00BA1CCD"/>
    <w:rsid w:val="00BB1A2D"/>
    <w:rsid w:val="00BB1D36"/>
    <w:rsid w:val="00BB65A9"/>
    <w:rsid w:val="00BC19C5"/>
    <w:rsid w:val="00BC423D"/>
    <w:rsid w:val="00BD4387"/>
    <w:rsid w:val="00BF108B"/>
    <w:rsid w:val="00C03329"/>
    <w:rsid w:val="00C11BA7"/>
    <w:rsid w:val="00C1645D"/>
    <w:rsid w:val="00C208A3"/>
    <w:rsid w:val="00C22DE9"/>
    <w:rsid w:val="00C425C6"/>
    <w:rsid w:val="00C46A81"/>
    <w:rsid w:val="00C4750B"/>
    <w:rsid w:val="00C51223"/>
    <w:rsid w:val="00C61909"/>
    <w:rsid w:val="00C639A5"/>
    <w:rsid w:val="00C649E0"/>
    <w:rsid w:val="00C67C51"/>
    <w:rsid w:val="00C736C9"/>
    <w:rsid w:val="00C73C45"/>
    <w:rsid w:val="00C76E6F"/>
    <w:rsid w:val="00C8055B"/>
    <w:rsid w:val="00C8766B"/>
    <w:rsid w:val="00C9147E"/>
    <w:rsid w:val="00C95A96"/>
    <w:rsid w:val="00CA6E0C"/>
    <w:rsid w:val="00CB3C3C"/>
    <w:rsid w:val="00CB619E"/>
    <w:rsid w:val="00CC6958"/>
    <w:rsid w:val="00CD7462"/>
    <w:rsid w:val="00CD7B00"/>
    <w:rsid w:val="00CE650D"/>
    <w:rsid w:val="00CE6D6B"/>
    <w:rsid w:val="00D0230B"/>
    <w:rsid w:val="00D05E99"/>
    <w:rsid w:val="00D100BF"/>
    <w:rsid w:val="00D1405F"/>
    <w:rsid w:val="00D16454"/>
    <w:rsid w:val="00D17593"/>
    <w:rsid w:val="00D2098F"/>
    <w:rsid w:val="00D21378"/>
    <w:rsid w:val="00D25807"/>
    <w:rsid w:val="00D27B38"/>
    <w:rsid w:val="00D354B5"/>
    <w:rsid w:val="00D37203"/>
    <w:rsid w:val="00D414F6"/>
    <w:rsid w:val="00D46932"/>
    <w:rsid w:val="00D47B49"/>
    <w:rsid w:val="00D56591"/>
    <w:rsid w:val="00D61B5E"/>
    <w:rsid w:val="00D63010"/>
    <w:rsid w:val="00D63FF3"/>
    <w:rsid w:val="00D73AF1"/>
    <w:rsid w:val="00D82B2D"/>
    <w:rsid w:val="00D90F85"/>
    <w:rsid w:val="00D93750"/>
    <w:rsid w:val="00D942B8"/>
    <w:rsid w:val="00D96990"/>
    <w:rsid w:val="00D97B65"/>
    <w:rsid w:val="00DA3238"/>
    <w:rsid w:val="00DA5807"/>
    <w:rsid w:val="00DB359B"/>
    <w:rsid w:val="00DB65BB"/>
    <w:rsid w:val="00DB782C"/>
    <w:rsid w:val="00DC3664"/>
    <w:rsid w:val="00DC59E1"/>
    <w:rsid w:val="00DE103D"/>
    <w:rsid w:val="00DF1810"/>
    <w:rsid w:val="00DF4219"/>
    <w:rsid w:val="00E0310D"/>
    <w:rsid w:val="00E033DF"/>
    <w:rsid w:val="00E06A80"/>
    <w:rsid w:val="00E10895"/>
    <w:rsid w:val="00E1202C"/>
    <w:rsid w:val="00E253AB"/>
    <w:rsid w:val="00E30CDA"/>
    <w:rsid w:val="00E31016"/>
    <w:rsid w:val="00E33C29"/>
    <w:rsid w:val="00E4065E"/>
    <w:rsid w:val="00E51C7E"/>
    <w:rsid w:val="00E54799"/>
    <w:rsid w:val="00E57B2A"/>
    <w:rsid w:val="00E7082A"/>
    <w:rsid w:val="00E70D6F"/>
    <w:rsid w:val="00E80F91"/>
    <w:rsid w:val="00E8652A"/>
    <w:rsid w:val="00E91DEA"/>
    <w:rsid w:val="00E958AA"/>
    <w:rsid w:val="00E9681A"/>
    <w:rsid w:val="00EB22B9"/>
    <w:rsid w:val="00EB31C0"/>
    <w:rsid w:val="00EC1298"/>
    <w:rsid w:val="00EC668D"/>
    <w:rsid w:val="00EC6780"/>
    <w:rsid w:val="00ED4281"/>
    <w:rsid w:val="00ED5B7B"/>
    <w:rsid w:val="00F00990"/>
    <w:rsid w:val="00F0447A"/>
    <w:rsid w:val="00F05D81"/>
    <w:rsid w:val="00F21E1C"/>
    <w:rsid w:val="00F264BB"/>
    <w:rsid w:val="00F33AFE"/>
    <w:rsid w:val="00F33E88"/>
    <w:rsid w:val="00F361FD"/>
    <w:rsid w:val="00F4432C"/>
    <w:rsid w:val="00F5171C"/>
    <w:rsid w:val="00F54BF9"/>
    <w:rsid w:val="00F6481A"/>
    <w:rsid w:val="00F657EC"/>
    <w:rsid w:val="00F76342"/>
    <w:rsid w:val="00F77A8F"/>
    <w:rsid w:val="00F800E0"/>
    <w:rsid w:val="00F86F9D"/>
    <w:rsid w:val="00F91F36"/>
    <w:rsid w:val="00F925CC"/>
    <w:rsid w:val="00F96732"/>
    <w:rsid w:val="00F96AC9"/>
    <w:rsid w:val="00F96BD9"/>
    <w:rsid w:val="00F9749F"/>
    <w:rsid w:val="00FB7AC6"/>
    <w:rsid w:val="00FC15C1"/>
    <w:rsid w:val="00FC1CDF"/>
    <w:rsid w:val="00FC29F0"/>
    <w:rsid w:val="00FC3D7D"/>
    <w:rsid w:val="00FD19C9"/>
    <w:rsid w:val="00FD49D4"/>
    <w:rsid w:val="00FD4ED2"/>
    <w:rsid w:val="00FF0B9B"/>
    <w:rsid w:val="00FF0E3E"/>
    <w:rsid w:val="00FF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5E"/>
    <w:rPr>
      <w:rFonts w:ascii="Times New Roman" w:eastAsia="Times New Roman" w:hAnsi="Times New Roman"/>
      <w:sz w:val="28"/>
      <w:szCs w:val="28"/>
    </w:rPr>
  </w:style>
  <w:style w:type="paragraph" w:styleId="1">
    <w:name w:val="heading 1"/>
    <w:basedOn w:val="a"/>
    <w:next w:val="a"/>
    <w:link w:val="10"/>
    <w:uiPriority w:val="99"/>
    <w:qFormat/>
    <w:rsid w:val="00510FD5"/>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B5E"/>
    <w:pPr>
      <w:spacing w:after="120"/>
    </w:pPr>
    <w:rPr>
      <w:sz w:val="24"/>
      <w:szCs w:val="24"/>
    </w:rPr>
  </w:style>
  <w:style w:type="character" w:customStyle="1" w:styleId="a4">
    <w:name w:val="Основной текст Знак"/>
    <w:basedOn w:val="a0"/>
    <w:link w:val="a3"/>
    <w:rsid w:val="00D61B5E"/>
    <w:rPr>
      <w:rFonts w:ascii="Times New Roman" w:eastAsia="Times New Roman" w:hAnsi="Times New Roman" w:cs="Times New Roman"/>
      <w:sz w:val="24"/>
      <w:szCs w:val="24"/>
      <w:lang w:eastAsia="ru-RU"/>
    </w:rPr>
  </w:style>
  <w:style w:type="paragraph" w:styleId="a5">
    <w:name w:val="List Paragraph"/>
    <w:basedOn w:val="a"/>
    <w:uiPriority w:val="34"/>
    <w:qFormat/>
    <w:rsid w:val="001E7DE3"/>
    <w:pPr>
      <w:ind w:left="720"/>
      <w:contextualSpacing/>
    </w:pPr>
  </w:style>
  <w:style w:type="character" w:styleId="a6">
    <w:name w:val="Hyperlink"/>
    <w:basedOn w:val="a0"/>
    <w:rsid w:val="00A763B4"/>
    <w:rPr>
      <w:color w:val="0066CC"/>
      <w:u w:val="single"/>
    </w:rPr>
  </w:style>
  <w:style w:type="character" w:customStyle="1" w:styleId="2">
    <w:name w:val="Основной текст (2)_"/>
    <w:basedOn w:val="a0"/>
    <w:link w:val="20"/>
    <w:rsid w:val="00A763B4"/>
    <w:rPr>
      <w:rFonts w:ascii="Times New Roman" w:eastAsia="Times New Roman" w:hAnsi="Times New Roman"/>
      <w:sz w:val="26"/>
      <w:szCs w:val="26"/>
      <w:shd w:val="clear" w:color="auto" w:fill="FFFFFF"/>
    </w:rPr>
  </w:style>
  <w:style w:type="character" w:customStyle="1" w:styleId="a7">
    <w:name w:val="Основной текст_"/>
    <w:basedOn w:val="a0"/>
    <w:link w:val="11"/>
    <w:rsid w:val="00A763B4"/>
    <w:rPr>
      <w:rFonts w:ascii="Times New Roman" w:eastAsia="Times New Roman" w:hAnsi="Times New Roman"/>
      <w:sz w:val="23"/>
      <w:szCs w:val="23"/>
      <w:shd w:val="clear" w:color="auto" w:fill="FFFFFF"/>
    </w:rPr>
  </w:style>
  <w:style w:type="character" w:customStyle="1" w:styleId="3">
    <w:name w:val="Основной текст (3)_"/>
    <w:basedOn w:val="a0"/>
    <w:link w:val="30"/>
    <w:rsid w:val="00A763B4"/>
    <w:rPr>
      <w:rFonts w:ascii="Times New Roman" w:eastAsia="Times New Roman" w:hAnsi="Times New Roman"/>
      <w:sz w:val="27"/>
      <w:szCs w:val="27"/>
      <w:shd w:val="clear" w:color="auto" w:fill="FFFFFF"/>
    </w:rPr>
  </w:style>
  <w:style w:type="character" w:customStyle="1" w:styleId="3-1pt">
    <w:name w:val="Основной текст (3) + Курсив;Интервал -1 pt"/>
    <w:basedOn w:val="3"/>
    <w:rsid w:val="00A763B4"/>
    <w:rPr>
      <w:rFonts w:ascii="Times New Roman" w:eastAsia="Times New Roman" w:hAnsi="Times New Roman"/>
      <w:i/>
      <w:iCs/>
      <w:spacing w:val="-30"/>
      <w:sz w:val="27"/>
      <w:szCs w:val="27"/>
      <w:shd w:val="clear" w:color="auto" w:fill="FFFFFF"/>
      <w:lang w:val="en-US"/>
    </w:rPr>
  </w:style>
  <w:style w:type="paragraph" w:customStyle="1" w:styleId="20">
    <w:name w:val="Основной текст (2)"/>
    <w:basedOn w:val="a"/>
    <w:link w:val="2"/>
    <w:rsid w:val="00A763B4"/>
    <w:pPr>
      <w:shd w:val="clear" w:color="auto" w:fill="FFFFFF"/>
      <w:spacing w:after="180" w:line="317" w:lineRule="exact"/>
      <w:jc w:val="center"/>
    </w:pPr>
    <w:rPr>
      <w:sz w:val="26"/>
      <w:szCs w:val="26"/>
    </w:rPr>
  </w:style>
  <w:style w:type="paragraph" w:customStyle="1" w:styleId="11">
    <w:name w:val="Основной текст1"/>
    <w:basedOn w:val="a"/>
    <w:link w:val="a7"/>
    <w:rsid w:val="00A763B4"/>
    <w:pPr>
      <w:shd w:val="clear" w:color="auto" w:fill="FFFFFF"/>
      <w:spacing w:before="180" w:line="274" w:lineRule="exact"/>
      <w:ind w:hanging="360"/>
      <w:jc w:val="both"/>
    </w:pPr>
    <w:rPr>
      <w:sz w:val="23"/>
      <w:szCs w:val="23"/>
    </w:rPr>
  </w:style>
  <w:style w:type="paragraph" w:customStyle="1" w:styleId="30">
    <w:name w:val="Основной текст (3)"/>
    <w:basedOn w:val="a"/>
    <w:link w:val="3"/>
    <w:rsid w:val="00A763B4"/>
    <w:pPr>
      <w:shd w:val="clear" w:color="auto" w:fill="FFFFFF"/>
      <w:spacing w:before="300" w:after="180" w:line="322" w:lineRule="exact"/>
      <w:jc w:val="center"/>
    </w:pPr>
    <w:rPr>
      <w:sz w:val="27"/>
      <w:szCs w:val="27"/>
    </w:rPr>
  </w:style>
  <w:style w:type="paragraph" w:styleId="a8">
    <w:name w:val="No Spacing"/>
    <w:uiPriority w:val="1"/>
    <w:qFormat/>
    <w:rsid w:val="00DC59E1"/>
    <w:rPr>
      <w:rFonts w:ascii="Times New Roman" w:eastAsia="Times New Roman" w:hAnsi="Times New Roman"/>
      <w:sz w:val="28"/>
      <w:szCs w:val="28"/>
    </w:rPr>
  </w:style>
  <w:style w:type="character" w:customStyle="1" w:styleId="apple-converted-space">
    <w:name w:val="apple-converted-space"/>
    <w:basedOn w:val="a0"/>
    <w:rsid w:val="001A20FE"/>
  </w:style>
  <w:style w:type="paragraph" w:styleId="a9">
    <w:name w:val="Body Text Indent"/>
    <w:basedOn w:val="a"/>
    <w:link w:val="aa"/>
    <w:rsid w:val="00510FD5"/>
    <w:pPr>
      <w:spacing w:after="120"/>
      <w:ind w:left="283"/>
    </w:pPr>
    <w:rPr>
      <w:sz w:val="24"/>
      <w:szCs w:val="24"/>
    </w:rPr>
  </w:style>
  <w:style w:type="character" w:customStyle="1" w:styleId="aa">
    <w:name w:val="Основной текст с отступом Знак"/>
    <w:basedOn w:val="a0"/>
    <w:link w:val="a9"/>
    <w:rsid w:val="00510FD5"/>
    <w:rPr>
      <w:rFonts w:ascii="Times New Roman" w:eastAsia="Times New Roman" w:hAnsi="Times New Roman"/>
      <w:sz w:val="24"/>
      <w:szCs w:val="24"/>
    </w:rPr>
  </w:style>
  <w:style w:type="character" w:customStyle="1" w:styleId="10">
    <w:name w:val="Заголовок 1 Знак"/>
    <w:basedOn w:val="a0"/>
    <w:link w:val="1"/>
    <w:uiPriority w:val="99"/>
    <w:rsid w:val="00510FD5"/>
    <w:rPr>
      <w:rFonts w:ascii="Arial" w:eastAsia="Times New Roman" w:hAnsi="Arial" w:cs="Arial"/>
      <w:b/>
      <w:bCs/>
      <w:color w:val="26282F"/>
      <w:sz w:val="24"/>
      <w:szCs w:val="24"/>
    </w:rPr>
  </w:style>
  <w:style w:type="character" w:customStyle="1" w:styleId="ab">
    <w:name w:val="Гипертекстовая ссылка"/>
    <w:basedOn w:val="a0"/>
    <w:uiPriority w:val="99"/>
    <w:rsid w:val="00510FD5"/>
    <w:rPr>
      <w:color w:val="106BBE"/>
    </w:rPr>
  </w:style>
  <w:style w:type="character" w:customStyle="1" w:styleId="12">
    <w:name w:val="Основной текст (12)_"/>
    <w:basedOn w:val="a0"/>
    <w:link w:val="120"/>
    <w:rsid w:val="000A0D96"/>
    <w:rPr>
      <w:b/>
      <w:bCs/>
      <w:spacing w:val="9"/>
      <w:sz w:val="23"/>
      <w:szCs w:val="23"/>
      <w:shd w:val="clear" w:color="auto" w:fill="FFFFFF"/>
    </w:rPr>
  </w:style>
  <w:style w:type="paragraph" w:customStyle="1" w:styleId="120">
    <w:name w:val="Основной текст (12)"/>
    <w:basedOn w:val="a"/>
    <w:link w:val="12"/>
    <w:rsid w:val="000A0D96"/>
    <w:pPr>
      <w:widowControl w:val="0"/>
      <w:shd w:val="clear" w:color="auto" w:fill="FFFFFF"/>
      <w:spacing w:after="300" w:line="240" w:lineRule="atLeast"/>
      <w:ind w:hanging="1920"/>
    </w:pPr>
    <w:rPr>
      <w:rFonts w:ascii="Calibri" w:eastAsia="Calibri" w:hAnsi="Calibri"/>
      <w:b/>
      <w:bCs/>
      <w:spacing w:val="9"/>
      <w:sz w:val="23"/>
      <w:szCs w:val="23"/>
    </w:rPr>
  </w:style>
  <w:style w:type="paragraph" w:styleId="ac">
    <w:name w:val="header"/>
    <w:basedOn w:val="a"/>
    <w:link w:val="ad"/>
    <w:uiPriority w:val="99"/>
    <w:unhideWhenUsed/>
    <w:rsid w:val="00A64285"/>
    <w:pPr>
      <w:tabs>
        <w:tab w:val="center" w:pos="4677"/>
        <w:tab w:val="right" w:pos="9355"/>
      </w:tabs>
    </w:pPr>
  </w:style>
  <w:style w:type="character" w:customStyle="1" w:styleId="ad">
    <w:name w:val="Верхний колонтитул Знак"/>
    <w:basedOn w:val="a0"/>
    <w:link w:val="ac"/>
    <w:uiPriority w:val="99"/>
    <w:rsid w:val="00A64285"/>
    <w:rPr>
      <w:rFonts w:ascii="Times New Roman" w:eastAsia="Times New Roman" w:hAnsi="Times New Roman"/>
      <w:sz w:val="28"/>
      <w:szCs w:val="28"/>
    </w:rPr>
  </w:style>
  <w:style w:type="paragraph" w:styleId="ae">
    <w:name w:val="footer"/>
    <w:basedOn w:val="a"/>
    <w:link w:val="af"/>
    <w:uiPriority w:val="99"/>
    <w:unhideWhenUsed/>
    <w:rsid w:val="00A64285"/>
    <w:pPr>
      <w:tabs>
        <w:tab w:val="center" w:pos="4677"/>
        <w:tab w:val="right" w:pos="9355"/>
      </w:tabs>
    </w:pPr>
  </w:style>
  <w:style w:type="character" w:customStyle="1" w:styleId="af">
    <w:name w:val="Нижний колонтитул Знак"/>
    <w:basedOn w:val="a0"/>
    <w:link w:val="ae"/>
    <w:uiPriority w:val="99"/>
    <w:rsid w:val="00A64285"/>
    <w:rPr>
      <w:rFonts w:ascii="Times New Roman" w:eastAsia="Times New Roman" w:hAnsi="Times New Roman"/>
      <w:sz w:val="28"/>
      <w:szCs w:val="28"/>
    </w:rPr>
  </w:style>
  <w:style w:type="paragraph" w:customStyle="1" w:styleId="s1">
    <w:name w:val="s_1"/>
    <w:basedOn w:val="a"/>
    <w:rsid w:val="001F6021"/>
    <w:pPr>
      <w:spacing w:before="100" w:beforeAutospacing="1" w:after="100" w:afterAutospacing="1"/>
    </w:pPr>
    <w:rPr>
      <w:sz w:val="24"/>
      <w:szCs w:val="24"/>
    </w:rPr>
  </w:style>
  <w:style w:type="paragraph" w:styleId="4">
    <w:name w:val="index 4"/>
    <w:basedOn w:val="a"/>
    <w:next w:val="a"/>
    <w:autoRedefine/>
    <w:uiPriority w:val="99"/>
    <w:semiHidden/>
    <w:unhideWhenUsed/>
    <w:rsid w:val="009A513E"/>
    <w:pPr>
      <w:ind w:left="1120" w:hanging="280"/>
    </w:pPr>
  </w:style>
  <w:style w:type="paragraph" w:styleId="af0">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1"/>
    <w:autoRedefine/>
    <w:rsid w:val="00A01AE4"/>
    <w:pPr>
      <w:keepLines/>
      <w:spacing w:before="120" w:after="120"/>
      <w:ind w:firstLine="708"/>
      <w:jc w:val="both"/>
    </w:pPr>
    <w:rPr>
      <w:rFonts w:ascii="Garamond" w:eastAsia="SimSun" w:hAnsi="Garamond"/>
      <w:snapToGrid w:val="0"/>
      <w:kern w:val="20"/>
      <w:sz w:val="26"/>
      <w:szCs w:val="26"/>
      <w:lang w:eastAsia="en-US"/>
    </w:rPr>
  </w:style>
  <w:style w:type="character" w:customStyle="1" w:styleId="21">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0"/>
    <w:rsid w:val="00A01AE4"/>
    <w:rPr>
      <w:rFonts w:ascii="Garamond" w:eastAsia="SimSun" w:hAnsi="Garamond"/>
      <w:snapToGrid w:val="0"/>
      <w:kern w:val="2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5E"/>
    <w:rPr>
      <w:rFonts w:ascii="Times New Roman" w:eastAsia="Times New Roman" w:hAnsi="Times New Roman"/>
      <w:sz w:val="28"/>
      <w:szCs w:val="28"/>
    </w:rPr>
  </w:style>
  <w:style w:type="paragraph" w:styleId="1">
    <w:name w:val="heading 1"/>
    <w:basedOn w:val="a"/>
    <w:next w:val="a"/>
    <w:link w:val="10"/>
    <w:uiPriority w:val="99"/>
    <w:qFormat/>
    <w:rsid w:val="00510FD5"/>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B5E"/>
    <w:pPr>
      <w:spacing w:after="120"/>
    </w:pPr>
    <w:rPr>
      <w:sz w:val="24"/>
      <w:szCs w:val="24"/>
    </w:rPr>
  </w:style>
  <w:style w:type="character" w:customStyle="1" w:styleId="a4">
    <w:name w:val="Основной текст Знак"/>
    <w:basedOn w:val="a0"/>
    <w:link w:val="a3"/>
    <w:rsid w:val="00D61B5E"/>
    <w:rPr>
      <w:rFonts w:ascii="Times New Roman" w:eastAsia="Times New Roman" w:hAnsi="Times New Roman" w:cs="Times New Roman"/>
      <w:sz w:val="24"/>
      <w:szCs w:val="24"/>
      <w:lang w:eastAsia="ru-RU"/>
    </w:rPr>
  </w:style>
  <w:style w:type="paragraph" w:styleId="a5">
    <w:name w:val="List Paragraph"/>
    <w:basedOn w:val="a"/>
    <w:uiPriority w:val="34"/>
    <w:qFormat/>
    <w:rsid w:val="001E7DE3"/>
    <w:pPr>
      <w:ind w:left="720"/>
      <w:contextualSpacing/>
    </w:pPr>
  </w:style>
  <w:style w:type="character" w:styleId="a6">
    <w:name w:val="Hyperlink"/>
    <w:basedOn w:val="a0"/>
    <w:rsid w:val="00A763B4"/>
    <w:rPr>
      <w:color w:val="0066CC"/>
      <w:u w:val="single"/>
    </w:rPr>
  </w:style>
  <w:style w:type="character" w:customStyle="1" w:styleId="2">
    <w:name w:val="Основной текст (2)_"/>
    <w:basedOn w:val="a0"/>
    <w:link w:val="20"/>
    <w:rsid w:val="00A763B4"/>
    <w:rPr>
      <w:rFonts w:ascii="Times New Roman" w:eastAsia="Times New Roman" w:hAnsi="Times New Roman"/>
      <w:sz w:val="26"/>
      <w:szCs w:val="26"/>
      <w:shd w:val="clear" w:color="auto" w:fill="FFFFFF"/>
    </w:rPr>
  </w:style>
  <w:style w:type="character" w:customStyle="1" w:styleId="a7">
    <w:name w:val="Основной текст_"/>
    <w:basedOn w:val="a0"/>
    <w:link w:val="11"/>
    <w:rsid w:val="00A763B4"/>
    <w:rPr>
      <w:rFonts w:ascii="Times New Roman" w:eastAsia="Times New Roman" w:hAnsi="Times New Roman"/>
      <w:sz w:val="23"/>
      <w:szCs w:val="23"/>
      <w:shd w:val="clear" w:color="auto" w:fill="FFFFFF"/>
    </w:rPr>
  </w:style>
  <w:style w:type="character" w:customStyle="1" w:styleId="3">
    <w:name w:val="Основной текст (3)_"/>
    <w:basedOn w:val="a0"/>
    <w:link w:val="30"/>
    <w:rsid w:val="00A763B4"/>
    <w:rPr>
      <w:rFonts w:ascii="Times New Roman" w:eastAsia="Times New Roman" w:hAnsi="Times New Roman"/>
      <w:sz w:val="27"/>
      <w:szCs w:val="27"/>
      <w:shd w:val="clear" w:color="auto" w:fill="FFFFFF"/>
    </w:rPr>
  </w:style>
  <w:style w:type="character" w:customStyle="1" w:styleId="3-1pt">
    <w:name w:val="Основной текст (3) + Курсив;Интервал -1 pt"/>
    <w:basedOn w:val="3"/>
    <w:rsid w:val="00A763B4"/>
    <w:rPr>
      <w:rFonts w:ascii="Times New Roman" w:eastAsia="Times New Roman" w:hAnsi="Times New Roman"/>
      <w:i/>
      <w:iCs/>
      <w:spacing w:val="-30"/>
      <w:sz w:val="27"/>
      <w:szCs w:val="27"/>
      <w:shd w:val="clear" w:color="auto" w:fill="FFFFFF"/>
      <w:lang w:val="en-US"/>
    </w:rPr>
  </w:style>
  <w:style w:type="paragraph" w:customStyle="1" w:styleId="20">
    <w:name w:val="Основной текст (2)"/>
    <w:basedOn w:val="a"/>
    <w:link w:val="2"/>
    <w:rsid w:val="00A763B4"/>
    <w:pPr>
      <w:shd w:val="clear" w:color="auto" w:fill="FFFFFF"/>
      <w:spacing w:after="180" w:line="317" w:lineRule="exact"/>
      <w:jc w:val="center"/>
    </w:pPr>
    <w:rPr>
      <w:sz w:val="26"/>
      <w:szCs w:val="26"/>
    </w:rPr>
  </w:style>
  <w:style w:type="paragraph" w:customStyle="1" w:styleId="11">
    <w:name w:val="Основной текст1"/>
    <w:basedOn w:val="a"/>
    <w:link w:val="a7"/>
    <w:rsid w:val="00A763B4"/>
    <w:pPr>
      <w:shd w:val="clear" w:color="auto" w:fill="FFFFFF"/>
      <w:spacing w:before="180" w:line="274" w:lineRule="exact"/>
      <w:ind w:hanging="360"/>
      <w:jc w:val="both"/>
    </w:pPr>
    <w:rPr>
      <w:sz w:val="23"/>
      <w:szCs w:val="23"/>
    </w:rPr>
  </w:style>
  <w:style w:type="paragraph" w:customStyle="1" w:styleId="30">
    <w:name w:val="Основной текст (3)"/>
    <w:basedOn w:val="a"/>
    <w:link w:val="3"/>
    <w:rsid w:val="00A763B4"/>
    <w:pPr>
      <w:shd w:val="clear" w:color="auto" w:fill="FFFFFF"/>
      <w:spacing w:before="300" w:after="180" w:line="322" w:lineRule="exact"/>
      <w:jc w:val="center"/>
    </w:pPr>
    <w:rPr>
      <w:sz w:val="27"/>
      <w:szCs w:val="27"/>
    </w:rPr>
  </w:style>
  <w:style w:type="paragraph" w:styleId="a8">
    <w:name w:val="No Spacing"/>
    <w:uiPriority w:val="1"/>
    <w:qFormat/>
    <w:rsid w:val="00DC59E1"/>
    <w:rPr>
      <w:rFonts w:ascii="Times New Roman" w:eastAsia="Times New Roman" w:hAnsi="Times New Roman"/>
      <w:sz w:val="28"/>
      <w:szCs w:val="28"/>
    </w:rPr>
  </w:style>
  <w:style w:type="character" w:customStyle="1" w:styleId="apple-converted-space">
    <w:name w:val="apple-converted-space"/>
    <w:basedOn w:val="a0"/>
    <w:rsid w:val="001A20FE"/>
  </w:style>
  <w:style w:type="paragraph" w:styleId="a9">
    <w:name w:val="Body Text Indent"/>
    <w:basedOn w:val="a"/>
    <w:link w:val="aa"/>
    <w:rsid w:val="00510FD5"/>
    <w:pPr>
      <w:spacing w:after="120"/>
      <w:ind w:left="283"/>
    </w:pPr>
    <w:rPr>
      <w:sz w:val="24"/>
      <w:szCs w:val="24"/>
    </w:rPr>
  </w:style>
  <w:style w:type="character" w:customStyle="1" w:styleId="aa">
    <w:name w:val="Основной текст с отступом Знак"/>
    <w:basedOn w:val="a0"/>
    <w:link w:val="a9"/>
    <w:rsid w:val="00510FD5"/>
    <w:rPr>
      <w:rFonts w:ascii="Times New Roman" w:eastAsia="Times New Roman" w:hAnsi="Times New Roman"/>
      <w:sz w:val="24"/>
      <w:szCs w:val="24"/>
    </w:rPr>
  </w:style>
  <w:style w:type="character" w:customStyle="1" w:styleId="10">
    <w:name w:val="Заголовок 1 Знак"/>
    <w:basedOn w:val="a0"/>
    <w:link w:val="1"/>
    <w:uiPriority w:val="99"/>
    <w:rsid w:val="00510FD5"/>
    <w:rPr>
      <w:rFonts w:ascii="Arial" w:eastAsia="Times New Roman" w:hAnsi="Arial" w:cs="Arial"/>
      <w:b/>
      <w:bCs/>
      <w:color w:val="26282F"/>
      <w:sz w:val="24"/>
      <w:szCs w:val="24"/>
    </w:rPr>
  </w:style>
  <w:style w:type="character" w:customStyle="1" w:styleId="ab">
    <w:name w:val="Гипертекстовая ссылка"/>
    <w:basedOn w:val="a0"/>
    <w:uiPriority w:val="99"/>
    <w:rsid w:val="00510FD5"/>
    <w:rPr>
      <w:color w:val="106BBE"/>
    </w:rPr>
  </w:style>
  <w:style w:type="character" w:customStyle="1" w:styleId="12">
    <w:name w:val="Основной текст (12)_"/>
    <w:basedOn w:val="a0"/>
    <w:link w:val="120"/>
    <w:rsid w:val="000A0D96"/>
    <w:rPr>
      <w:b/>
      <w:bCs/>
      <w:spacing w:val="9"/>
      <w:sz w:val="23"/>
      <w:szCs w:val="23"/>
      <w:shd w:val="clear" w:color="auto" w:fill="FFFFFF"/>
    </w:rPr>
  </w:style>
  <w:style w:type="paragraph" w:customStyle="1" w:styleId="120">
    <w:name w:val="Основной текст (12)"/>
    <w:basedOn w:val="a"/>
    <w:link w:val="12"/>
    <w:rsid w:val="000A0D96"/>
    <w:pPr>
      <w:widowControl w:val="0"/>
      <w:shd w:val="clear" w:color="auto" w:fill="FFFFFF"/>
      <w:spacing w:after="300" w:line="240" w:lineRule="atLeast"/>
      <w:ind w:hanging="1920"/>
    </w:pPr>
    <w:rPr>
      <w:rFonts w:ascii="Calibri" w:eastAsia="Calibri" w:hAnsi="Calibri"/>
      <w:b/>
      <w:bCs/>
      <w:spacing w:val="9"/>
      <w:sz w:val="23"/>
      <w:szCs w:val="23"/>
    </w:rPr>
  </w:style>
  <w:style w:type="paragraph" w:styleId="ac">
    <w:name w:val="header"/>
    <w:basedOn w:val="a"/>
    <w:link w:val="ad"/>
    <w:uiPriority w:val="99"/>
    <w:unhideWhenUsed/>
    <w:rsid w:val="00A64285"/>
    <w:pPr>
      <w:tabs>
        <w:tab w:val="center" w:pos="4677"/>
        <w:tab w:val="right" w:pos="9355"/>
      </w:tabs>
    </w:pPr>
  </w:style>
  <w:style w:type="character" w:customStyle="1" w:styleId="ad">
    <w:name w:val="Верхний колонтитул Знак"/>
    <w:basedOn w:val="a0"/>
    <w:link w:val="ac"/>
    <w:uiPriority w:val="99"/>
    <w:rsid w:val="00A64285"/>
    <w:rPr>
      <w:rFonts w:ascii="Times New Roman" w:eastAsia="Times New Roman" w:hAnsi="Times New Roman"/>
      <w:sz w:val="28"/>
      <w:szCs w:val="28"/>
    </w:rPr>
  </w:style>
  <w:style w:type="paragraph" w:styleId="ae">
    <w:name w:val="footer"/>
    <w:basedOn w:val="a"/>
    <w:link w:val="af"/>
    <w:uiPriority w:val="99"/>
    <w:unhideWhenUsed/>
    <w:rsid w:val="00A64285"/>
    <w:pPr>
      <w:tabs>
        <w:tab w:val="center" w:pos="4677"/>
        <w:tab w:val="right" w:pos="9355"/>
      </w:tabs>
    </w:pPr>
  </w:style>
  <w:style w:type="character" w:customStyle="1" w:styleId="af">
    <w:name w:val="Нижний колонтитул Знак"/>
    <w:basedOn w:val="a0"/>
    <w:link w:val="ae"/>
    <w:uiPriority w:val="99"/>
    <w:rsid w:val="00A64285"/>
    <w:rPr>
      <w:rFonts w:ascii="Times New Roman" w:eastAsia="Times New Roman" w:hAnsi="Times New Roman"/>
      <w:sz w:val="28"/>
      <w:szCs w:val="28"/>
    </w:rPr>
  </w:style>
  <w:style w:type="paragraph" w:customStyle="1" w:styleId="s1">
    <w:name w:val="s_1"/>
    <w:basedOn w:val="a"/>
    <w:rsid w:val="001F6021"/>
    <w:pPr>
      <w:spacing w:before="100" w:beforeAutospacing="1" w:after="100" w:afterAutospacing="1"/>
    </w:pPr>
    <w:rPr>
      <w:sz w:val="24"/>
      <w:szCs w:val="24"/>
    </w:rPr>
  </w:style>
  <w:style w:type="paragraph" w:styleId="4">
    <w:name w:val="index 4"/>
    <w:basedOn w:val="a"/>
    <w:next w:val="a"/>
    <w:autoRedefine/>
    <w:uiPriority w:val="99"/>
    <w:semiHidden/>
    <w:unhideWhenUsed/>
    <w:rsid w:val="009A513E"/>
    <w:pPr>
      <w:ind w:left="1120" w:hanging="280"/>
    </w:pPr>
  </w:style>
  <w:style w:type="paragraph" w:styleId="af0">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1"/>
    <w:autoRedefine/>
    <w:rsid w:val="00A01AE4"/>
    <w:pPr>
      <w:keepLines/>
      <w:spacing w:before="120" w:after="120"/>
      <w:ind w:firstLine="708"/>
      <w:jc w:val="both"/>
    </w:pPr>
    <w:rPr>
      <w:rFonts w:ascii="Garamond" w:eastAsia="SimSun" w:hAnsi="Garamond"/>
      <w:snapToGrid w:val="0"/>
      <w:kern w:val="20"/>
      <w:sz w:val="26"/>
      <w:szCs w:val="26"/>
      <w:lang w:eastAsia="en-US"/>
    </w:rPr>
  </w:style>
  <w:style w:type="character" w:customStyle="1" w:styleId="21">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0"/>
    <w:rsid w:val="00A01AE4"/>
    <w:rPr>
      <w:rFonts w:ascii="Garamond" w:eastAsia="SimSun" w:hAnsi="Garamond"/>
      <w:snapToGrid w:val="0"/>
      <w:kern w:val="2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8896">
      <w:bodyDiv w:val="1"/>
      <w:marLeft w:val="0"/>
      <w:marRight w:val="0"/>
      <w:marTop w:val="0"/>
      <w:marBottom w:val="0"/>
      <w:divBdr>
        <w:top w:val="none" w:sz="0" w:space="0" w:color="auto"/>
        <w:left w:val="none" w:sz="0" w:space="0" w:color="auto"/>
        <w:bottom w:val="none" w:sz="0" w:space="0" w:color="auto"/>
        <w:right w:val="none" w:sz="0" w:space="0" w:color="auto"/>
      </w:divBdr>
      <w:divsChild>
        <w:div w:id="61224014">
          <w:marLeft w:val="0"/>
          <w:marRight w:val="0"/>
          <w:marTop w:val="0"/>
          <w:marBottom w:val="0"/>
          <w:divBdr>
            <w:top w:val="none" w:sz="0" w:space="0" w:color="auto"/>
            <w:left w:val="none" w:sz="0" w:space="0" w:color="auto"/>
            <w:bottom w:val="none" w:sz="0" w:space="0" w:color="auto"/>
            <w:right w:val="none" w:sz="0" w:space="0" w:color="auto"/>
          </w:divBdr>
        </w:div>
        <w:div w:id="748775685">
          <w:marLeft w:val="0"/>
          <w:marRight w:val="0"/>
          <w:marTop w:val="0"/>
          <w:marBottom w:val="0"/>
          <w:divBdr>
            <w:top w:val="none" w:sz="0" w:space="0" w:color="auto"/>
            <w:left w:val="none" w:sz="0" w:space="0" w:color="auto"/>
            <w:bottom w:val="none" w:sz="0" w:space="0" w:color="auto"/>
            <w:right w:val="none" w:sz="0" w:space="0" w:color="auto"/>
          </w:divBdr>
        </w:div>
        <w:div w:id="841318399">
          <w:marLeft w:val="0"/>
          <w:marRight w:val="0"/>
          <w:marTop w:val="0"/>
          <w:marBottom w:val="0"/>
          <w:divBdr>
            <w:top w:val="none" w:sz="0" w:space="0" w:color="auto"/>
            <w:left w:val="none" w:sz="0" w:space="0" w:color="auto"/>
            <w:bottom w:val="none" w:sz="0" w:space="0" w:color="auto"/>
            <w:right w:val="none" w:sz="0" w:space="0" w:color="auto"/>
          </w:divBdr>
        </w:div>
      </w:divsChild>
    </w:div>
    <w:div w:id="234709533">
      <w:bodyDiv w:val="1"/>
      <w:marLeft w:val="0"/>
      <w:marRight w:val="0"/>
      <w:marTop w:val="0"/>
      <w:marBottom w:val="0"/>
      <w:divBdr>
        <w:top w:val="none" w:sz="0" w:space="0" w:color="auto"/>
        <w:left w:val="none" w:sz="0" w:space="0" w:color="auto"/>
        <w:bottom w:val="none" w:sz="0" w:space="0" w:color="auto"/>
        <w:right w:val="none" w:sz="0" w:space="0" w:color="auto"/>
      </w:divBdr>
      <w:divsChild>
        <w:div w:id="764302542">
          <w:marLeft w:val="0"/>
          <w:marRight w:val="0"/>
          <w:marTop w:val="0"/>
          <w:marBottom w:val="0"/>
          <w:divBdr>
            <w:top w:val="none" w:sz="0" w:space="0" w:color="auto"/>
            <w:left w:val="none" w:sz="0" w:space="0" w:color="auto"/>
            <w:bottom w:val="none" w:sz="0" w:space="0" w:color="auto"/>
            <w:right w:val="none" w:sz="0" w:space="0" w:color="auto"/>
          </w:divBdr>
        </w:div>
        <w:div w:id="2123375899">
          <w:marLeft w:val="0"/>
          <w:marRight w:val="0"/>
          <w:marTop w:val="0"/>
          <w:marBottom w:val="0"/>
          <w:divBdr>
            <w:top w:val="none" w:sz="0" w:space="0" w:color="auto"/>
            <w:left w:val="none" w:sz="0" w:space="0" w:color="auto"/>
            <w:bottom w:val="none" w:sz="0" w:space="0" w:color="auto"/>
            <w:right w:val="none" w:sz="0" w:space="0" w:color="auto"/>
          </w:divBdr>
        </w:div>
      </w:divsChild>
    </w:div>
    <w:div w:id="488525226">
      <w:bodyDiv w:val="1"/>
      <w:marLeft w:val="0"/>
      <w:marRight w:val="0"/>
      <w:marTop w:val="0"/>
      <w:marBottom w:val="0"/>
      <w:divBdr>
        <w:top w:val="none" w:sz="0" w:space="0" w:color="auto"/>
        <w:left w:val="none" w:sz="0" w:space="0" w:color="auto"/>
        <w:bottom w:val="none" w:sz="0" w:space="0" w:color="auto"/>
        <w:right w:val="none" w:sz="0" w:space="0" w:color="auto"/>
      </w:divBdr>
      <w:divsChild>
        <w:div w:id="2025593281">
          <w:marLeft w:val="0"/>
          <w:marRight w:val="0"/>
          <w:marTop w:val="0"/>
          <w:marBottom w:val="0"/>
          <w:divBdr>
            <w:top w:val="none" w:sz="0" w:space="0" w:color="auto"/>
            <w:left w:val="none" w:sz="0" w:space="0" w:color="auto"/>
            <w:bottom w:val="none" w:sz="0" w:space="0" w:color="auto"/>
            <w:right w:val="none" w:sz="0" w:space="0" w:color="auto"/>
          </w:divBdr>
        </w:div>
      </w:divsChild>
    </w:div>
    <w:div w:id="712848099">
      <w:bodyDiv w:val="1"/>
      <w:marLeft w:val="0"/>
      <w:marRight w:val="0"/>
      <w:marTop w:val="0"/>
      <w:marBottom w:val="0"/>
      <w:divBdr>
        <w:top w:val="none" w:sz="0" w:space="0" w:color="auto"/>
        <w:left w:val="none" w:sz="0" w:space="0" w:color="auto"/>
        <w:bottom w:val="none" w:sz="0" w:space="0" w:color="auto"/>
        <w:right w:val="none" w:sz="0" w:space="0" w:color="auto"/>
      </w:divBdr>
      <w:divsChild>
        <w:div w:id="1149051033">
          <w:marLeft w:val="0"/>
          <w:marRight w:val="0"/>
          <w:marTop w:val="0"/>
          <w:marBottom w:val="0"/>
          <w:divBdr>
            <w:top w:val="none" w:sz="0" w:space="0" w:color="auto"/>
            <w:left w:val="none" w:sz="0" w:space="0" w:color="auto"/>
            <w:bottom w:val="none" w:sz="0" w:space="0" w:color="auto"/>
            <w:right w:val="none" w:sz="0" w:space="0" w:color="auto"/>
          </w:divBdr>
        </w:div>
      </w:divsChild>
    </w:div>
    <w:div w:id="930043790">
      <w:bodyDiv w:val="1"/>
      <w:marLeft w:val="0"/>
      <w:marRight w:val="0"/>
      <w:marTop w:val="0"/>
      <w:marBottom w:val="0"/>
      <w:divBdr>
        <w:top w:val="none" w:sz="0" w:space="0" w:color="auto"/>
        <w:left w:val="none" w:sz="0" w:space="0" w:color="auto"/>
        <w:bottom w:val="none" w:sz="0" w:space="0" w:color="auto"/>
        <w:right w:val="none" w:sz="0" w:space="0" w:color="auto"/>
      </w:divBdr>
    </w:div>
    <w:div w:id="1379091176">
      <w:bodyDiv w:val="1"/>
      <w:marLeft w:val="0"/>
      <w:marRight w:val="0"/>
      <w:marTop w:val="0"/>
      <w:marBottom w:val="0"/>
      <w:divBdr>
        <w:top w:val="none" w:sz="0" w:space="0" w:color="auto"/>
        <w:left w:val="none" w:sz="0" w:space="0" w:color="auto"/>
        <w:bottom w:val="none" w:sz="0" w:space="0" w:color="auto"/>
        <w:right w:val="none" w:sz="0" w:space="0" w:color="auto"/>
      </w:divBdr>
      <w:divsChild>
        <w:div w:id="124928003">
          <w:marLeft w:val="0"/>
          <w:marRight w:val="0"/>
          <w:marTop w:val="0"/>
          <w:marBottom w:val="0"/>
          <w:divBdr>
            <w:top w:val="none" w:sz="0" w:space="0" w:color="auto"/>
            <w:left w:val="none" w:sz="0" w:space="0" w:color="auto"/>
            <w:bottom w:val="none" w:sz="0" w:space="0" w:color="auto"/>
            <w:right w:val="none" w:sz="0" w:space="0" w:color="auto"/>
          </w:divBdr>
        </w:div>
        <w:div w:id="1296374235">
          <w:marLeft w:val="0"/>
          <w:marRight w:val="0"/>
          <w:marTop w:val="0"/>
          <w:marBottom w:val="0"/>
          <w:divBdr>
            <w:top w:val="none" w:sz="0" w:space="0" w:color="auto"/>
            <w:left w:val="none" w:sz="0" w:space="0" w:color="auto"/>
            <w:bottom w:val="none" w:sz="0" w:space="0" w:color="auto"/>
            <w:right w:val="none" w:sz="0" w:space="0" w:color="auto"/>
          </w:divBdr>
        </w:div>
        <w:div w:id="128087019">
          <w:marLeft w:val="0"/>
          <w:marRight w:val="0"/>
          <w:marTop w:val="0"/>
          <w:marBottom w:val="0"/>
          <w:divBdr>
            <w:top w:val="none" w:sz="0" w:space="0" w:color="auto"/>
            <w:left w:val="none" w:sz="0" w:space="0" w:color="auto"/>
            <w:bottom w:val="none" w:sz="0" w:space="0" w:color="auto"/>
            <w:right w:val="none" w:sz="0" w:space="0" w:color="auto"/>
          </w:divBdr>
        </w:div>
        <w:div w:id="627584452">
          <w:marLeft w:val="0"/>
          <w:marRight w:val="0"/>
          <w:marTop w:val="0"/>
          <w:marBottom w:val="0"/>
          <w:divBdr>
            <w:top w:val="none" w:sz="0" w:space="0" w:color="auto"/>
            <w:left w:val="none" w:sz="0" w:space="0" w:color="auto"/>
            <w:bottom w:val="none" w:sz="0" w:space="0" w:color="auto"/>
            <w:right w:val="none" w:sz="0" w:space="0" w:color="auto"/>
          </w:divBdr>
        </w:div>
      </w:divsChild>
    </w:div>
    <w:div w:id="1445156439">
      <w:bodyDiv w:val="1"/>
      <w:marLeft w:val="0"/>
      <w:marRight w:val="0"/>
      <w:marTop w:val="0"/>
      <w:marBottom w:val="0"/>
      <w:divBdr>
        <w:top w:val="none" w:sz="0" w:space="0" w:color="auto"/>
        <w:left w:val="none" w:sz="0" w:space="0" w:color="auto"/>
        <w:bottom w:val="none" w:sz="0" w:space="0" w:color="auto"/>
        <w:right w:val="none" w:sz="0" w:space="0" w:color="auto"/>
      </w:divBdr>
    </w:div>
    <w:div w:id="1471901952">
      <w:bodyDiv w:val="1"/>
      <w:marLeft w:val="0"/>
      <w:marRight w:val="0"/>
      <w:marTop w:val="0"/>
      <w:marBottom w:val="0"/>
      <w:divBdr>
        <w:top w:val="none" w:sz="0" w:space="0" w:color="auto"/>
        <w:left w:val="none" w:sz="0" w:space="0" w:color="auto"/>
        <w:bottom w:val="none" w:sz="0" w:space="0" w:color="auto"/>
        <w:right w:val="none" w:sz="0" w:space="0" w:color="auto"/>
      </w:divBdr>
    </w:div>
    <w:div w:id="1639719538">
      <w:bodyDiv w:val="1"/>
      <w:marLeft w:val="0"/>
      <w:marRight w:val="0"/>
      <w:marTop w:val="0"/>
      <w:marBottom w:val="0"/>
      <w:divBdr>
        <w:top w:val="none" w:sz="0" w:space="0" w:color="auto"/>
        <w:left w:val="none" w:sz="0" w:space="0" w:color="auto"/>
        <w:bottom w:val="none" w:sz="0" w:space="0" w:color="auto"/>
        <w:right w:val="none" w:sz="0" w:space="0" w:color="auto"/>
      </w:divBdr>
    </w:div>
    <w:div w:id="20607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A540-347D-4EB9-A2F8-A328436F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15554</CharactersWithSpaces>
  <SharedDoc>false</SharedDoc>
  <HLinks>
    <vt:vector size="18" baseType="variant">
      <vt:variant>
        <vt:i4>6946868</vt:i4>
      </vt:variant>
      <vt:variant>
        <vt:i4>6</vt:i4>
      </vt:variant>
      <vt:variant>
        <vt:i4>0</vt:i4>
      </vt:variant>
      <vt:variant>
        <vt:i4>5</vt:i4>
      </vt:variant>
      <vt:variant>
        <vt:lpwstr>garantf1://12078089.0/</vt:lpwstr>
      </vt:variant>
      <vt:variant>
        <vt:lpwstr/>
      </vt:variant>
      <vt:variant>
        <vt:i4>6946868</vt:i4>
      </vt:variant>
      <vt:variant>
        <vt:i4>3</vt:i4>
      </vt:variant>
      <vt:variant>
        <vt:i4>0</vt:i4>
      </vt:variant>
      <vt:variant>
        <vt:i4>5</vt:i4>
      </vt:variant>
      <vt:variant>
        <vt:lpwstr>garantf1://12078089.0/</vt:lpwstr>
      </vt:variant>
      <vt:variant>
        <vt:lpwstr/>
      </vt:variant>
      <vt:variant>
        <vt:i4>4128866</vt:i4>
      </vt:variant>
      <vt:variant>
        <vt:i4>0</vt:i4>
      </vt:variant>
      <vt:variant>
        <vt:i4>0</vt:i4>
      </vt:variant>
      <vt:variant>
        <vt:i4>5</vt:i4>
      </vt:variant>
      <vt:variant>
        <vt:lpwstr>http://budget.1gl.ru/</vt:lpwstr>
      </vt:variant>
      <vt:variant>
        <vt:lpwstr>/document/99/902254657/ZAP2ENC3K2/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МЧС</dc:creator>
  <cp:lastModifiedBy>Оля</cp:lastModifiedBy>
  <cp:revision>2</cp:revision>
  <cp:lastPrinted>2017-01-26T13:52:00Z</cp:lastPrinted>
  <dcterms:created xsi:type="dcterms:W3CDTF">2020-05-28T08:35:00Z</dcterms:created>
  <dcterms:modified xsi:type="dcterms:W3CDTF">2020-05-28T08:35:00Z</dcterms:modified>
</cp:coreProperties>
</file>